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487B" w:rsidRPr="00C371B6" w:rsidRDefault="00F9487B" w:rsidP="00C371B6">
      <w:pPr>
        <w:spacing w:after="0" w:line="240" w:lineRule="auto"/>
        <w:ind w:right="360"/>
        <w:jc w:val="center"/>
        <w:rPr>
          <w:rFonts w:ascii="Arial" w:hAnsi="Arial" w:cs="Arial"/>
          <w:b/>
        </w:rPr>
      </w:pPr>
      <w:bookmarkStart w:id="0" w:name="_GoBack"/>
      <w:bookmarkEnd w:id="0"/>
      <w:r w:rsidRPr="00C371B6">
        <w:rPr>
          <w:rFonts w:ascii="Arial" w:hAnsi="Arial" w:cs="Arial"/>
          <w:b/>
        </w:rPr>
        <w:t>If a Picture is Worth a Thousand Words</w:t>
      </w:r>
      <w:r w:rsidR="005A1DF3">
        <w:rPr>
          <w:rFonts w:ascii="Arial" w:hAnsi="Arial" w:cs="Arial"/>
          <w:b/>
        </w:rPr>
        <w:t>,</w:t>
      </w:r>
      <w:r w:rsidRPr="00C371B6">
        <w:rPr>
          <w:rFonts w:ascii="Arial" w:hAnsi="Arial" w:cs="Arial"/>
          <w:b/>
        </w:rPr>
        <w:t xml:space="preserve"> Shouldn’t We Address Our Image Scanning Standards?</w:t>
      </w:r>
    </w:p>
    <w:p w:rsidR="00F9487B" w:rsidRPr="00C371B6" w:rsidRDefault="00F9487B" w:rsidP="00C371B6">
      <w:pPr>
        <w:spacing w:after="0" w:line="240" w:lineRule="auto"/>
        <w:ind w:right="360"/>
        <w:jc w:val="center"/>
        <w:rPr>
          <w:rFonts w:ascii="Arial" w:hAnsi="Arial" w:cs="Arial"/>
          <w:b/>
        </w:rPr>
      </w:pPr>
    </w:p>
    <w:p w:rsidR="00F9487B" w:rsidRPr="00C371B6" w:rsidRDefault="00F9487B" w:rsidP="00C371B6">
      <w:pPr>
        <w:spacing w:after="0" w:line="240" w:lineRule="auto"/>
        <w:ind w:right="360"/>
        <w:jc w:val="center"/>
        <w:rPr>
          <w:rFonts w:ascii="Arial" w:hAnsi="Arial" w:cs="Arial"/>
        </w:rPr>
      </w:pPr>
      <w:r w:rsidRPr="00C371B6">
        <w:rPr>
          <w:rFonts w:ascii="Arial" w:hAnsi="Arial" w:cs="Arial"/>
        </w:rPr>
        <w:t>BARBARA BUTLER</w:t>
      </w:r>
      <w:r w:rsidR="008F7279">
        <w:rPr>
          <w:rFonts w:ascii="Arial" w:hAnsi="Arial" w:cs="Arial"/>
        </w:rPr>
        <w:t xml:space="preserve"> and KAREN BANKOLE</w:t>
      </w:r>
    </w:p>
    <w:p w:rsidR="00F9487B" w:rsidRPr="00C371B6" w:rsidRDefault="00F9487B" w:rsidP="00C371B6">
      <w:pPr>
        <w:spacing w:after="0" w:line="240" w:lineRule="auto"/>
        <w:ind w:right="360"/>
        <w:jc w:val="center"/>
        <w:rPr>
          <w:rFonts w:ascii="Arial" w:hAnsi="Arial" w:cs="Arial"/>
          <w:i/>
        </w:rPr>
      </w:pPr>
      <w:r w:rsidRPr="00C371B6">
        <w:rPr>
          <w:rFonts w:ascii="Arial" w:hAnsi="Arial" w:cs="Arial"/>
          <w:i/>
        </w:rPr>
        <w:t>University of Oregon</w:t>
      </w:r>
      <w:r w:rsidRPr="00C371B6">
        <w:rPr>
          <w:rFonts w:ascii="Arial" w:hAnsi="Arial" w:cs="Arial"/>
          <w:b/>
          <w:i/>
        </w:rPr>
        <w:t xml:space="preserve">, </w:t>
      </w:r>
      <w:r w:rsidRPr="00C371B6">
        <w:rPr>
          <w:rFonts w:ascii="Arial" w:hAnsi="Arial" w:cs="Arial"/>
          <w:i/>
        </w:rPr>
        <w:t>Eugene, OR, USA</w:t>
      </w:r>
    </w:p>
    <w:p w:rsidR="00F9487B" w:rsidRPr="00C371B6" w:rsidRDefault="00F9487B" w:rsidP="00C371B6">
      <w:pPr>
        <w:spacing w:after="0" w:line="240" w:lineRule="auto"/>
        <w:ind w:right="360"/>
        <w:jc w:val="center"/>
        <w:rPr>
          <w:rFonts w:ascii="Arial" w:hAnsi="Arial" w:cs="Arial"/>
          <w:i/>
        </w:rPr>
      </w:pPr>
    </w:p>
    <w:p w:rsidR="00F9487B" w:rsidRPr="00C371B6" w:rsidRDefault="00F9487B" w:rsidP="00CB6F7B">
      <w:pPr>
        <w:spacing w:after="0" w:line="480" w:lineRule="auto"/>
        <w:ind w:right="360"/>
        <w:jc w:val="center"/>
        <w:rPr>
          <w:rFonts w:ascii="Arial" w:hAnsi="Arial" w:cs="Arial"/>
        </w:rPr>
      </w:pPr>
      <w:r w:rsidRPr="00C371B6">
        <w:rPr>
          <w:rFonts w:ascii="Arial" w:hAnsi="Arial" w:cs="Arial"/>
        </w:rPr>
        <w:t>INTRODUCTION</w:t>
      </w:r>
    </w:p>
    <w:p w:rsidR="00F9487B" w:rsidRPr="00C371B6" w:rsidRDefault="00F9487B" w:rsidP="00CB6F7B">
      <w:pPr>
        <w:spacing w:after="0" w:line="480" w:lineRule="auto"/>
        <w:ind w:right="360"/>
        <w:rPr>
          <w:rFonts w:ascii="Arial" w:hAnsi="Arial" w:cs="Arial"/>
        </w:rPr>
      </w:pPr>
    </w:p>
    <w:p w:rsidR="001E4D34" w:rsidRDefault="00F9487B" w:rsidP="00CB6F7B">
      <w:pPr>
        <w:spacing w:after="0" w:line="480" w:lineRule="auto"/>
        <w:ind w:right="360"/>
        <w:rPr>
          <w:rFonts w:ascii="Arial" w:hAnsi="Arial" w:cs="Arial"/>
        </w:rPr>
      </w:pPr>
      <w:r w:rsidRPr="00C371B6">
        <w:rPr>
          <w:rFonts w:ascii="Arial" w:hAnsi="Arial" w:cs="Arial"/>
        </w:rPr>
        <w:t xml:space="preserve">Library patrons in the sciences rely on journal articles far more than books. Working with these clients, we have come to appreciate the importance of visual data to their research. So much valuable information may be contained within images that an article might be useless if the quality of the scanned images is poor. </w:t>
      </w:r>
      <w:r w:rsidR="00DA64B0">
        <w:rPr>
          <w:rFonts w:ascii="Arial" w:hAnsi="Arial" w:cs="Arial"/>
        </w:rPr>
        <w:t xml:space="preserve">Patrons </w:t>
      </w:r>
      <w:r w:rsidR="00977FCD">
        <w:rPr>
          <w:rFonts w:ascii="Arial" w:hAnsi="Arial" w:cs="Arial"/>
        </w:rPr>
        <w:t>appreciate</w:t>
      </w:r>
      <w:r w:rsidR="00DA64B0">
        <w:rPr>
          <w:rFonts w:ascii="Arial" w:hAnsi="Arial" w:cs="Arial"/>
        </w:rPr>
        <w:t xml:space="preserve"> how quickly they receive a </w:t>
      </w:r>
      <w:r w:rsidR="0016066A">
        <w:rPr>
          <w:rFonts w:ascii="Arial" w:hAnsi="Arial" w:cs="Arial"/>
        </w:rPr>
        <w:t>PDF</w:t>
      </w:r>
      <w:r w:rsidR="00DA64B0">
        <w:rPr>
          <w:rFonts w:ascii="Arial" w:hAnsi="Arial" w:cs="Arial"/>
        </w:rPr>
        <w:t xml:space="preserve"> of their requested article, but t</w:t>
      </w:r>
      <w:r w:rsidRPr="00C371B6">
        <w:rPr>
          <w:rFonts w:ascii="Arial" w:hAnsi="Arial" w:cs="Arial"/>
        </w:rPr>
        <w:t xml:space="preserve">he most frequent complaint we hear is that images received in ILL articles are often of unacceptable quality. </w:t>
      </w:r>
      <w:r w:rsidR="003571A9">
        <w:rPr>
          <w:rFonts w:ascii="Arial" w:hAnsi="Arial" w:cs="Arial"/>
        </w:rPr>
        <w:t xml:space="preserve">An </w:t>
      </w:r>
      <w:r w:rsidR="001E4D34">
        <w:rPr>
          <w:rFonts w:ascii="Arial" w:hAnsi="Arial" w:cs="Arial"/>
        </w:rPr>
        <w:t xml:space="preserve">email from </w:t>
      </w:r>
      <w:r w:rsidR="00F85368">
        <w:rPr>
          <w:rFonts w:ascii="Arial" w:hAnsi="Arial" w:cs="Arial"/>
        </w:rPr>
        <w:t>a</w:t>
      </w:r>
      <w:r w:rsidR="001E4D34">
        <w:rPr>
          <w:rFonts w:ascii="Arial" w:hAnsi="Arial" w:cs="Arial"/>
        </w:rPr>
        <w:t xml:space="preserve"> patron sums up why we want to learn how much extra work is required to scan journal articles in a way that retains all of the intended data (R. Emlet, personal communication</w:t>
      </w:r>
      <w:r w:rsidR="00FF63EC">
        <w:rPr>
          <w:rFonts w:ascii="Arial" w:hAnsi="Arial" w:cs="Arial"/>
        </w:rPr>
        <w:t>,</w:t>
      </w:r>
      <w:r w:rsidR="001E4D34">
        <w:rPr>
          <w:rFonts w:ascii="Arial" w:hAnsi="Arial" w:cs="Arial"/>
        </w:rPr>
        <w:t xml:space="preserve"> May 2, 2012):</w:t>
      </w:r>
    </w:p>
    <w:p w:rsidR="00F85368" w:rsidRDefault="00F85368" w:rsidP="00CB6F7B">
      <w:pPr>
        <w:pStyle w:val="PlainText"/>
        <w:spacing w:line="480" w:lineRule="auto"/>
        <w:ind w:left="360"/>
        <w:rPr>
          <w:i/>
        </w:rPr>
      </w:pPr>
    </w:p>
    <w:p w:rsidR="001E4D34" w:rsidRPr="00977FCD" w:rsidRDefault="001E4D34" w:rsidP="00CB6F7B">
      <w:pPr>
        <w:pStyle w:val="PlainText"/>
        <w:spacing w:line="480" w:lineRule="auto"/>
        <w:ind w:left="360"/>
        <w:rPr>
          <w:rFonts w:ascii="Arial" w:hAnsi="Arial" w:cs="Arial"/>
          <w:i/>
        </w:rPr>
      </w:pPr>
      <w:r w:rsidRPr="00977FCD">
        <w:rPr>
          <w:rFonts w:ascii="Arial" w:hAnsi="Arial" w:cs="Arial"/>
          <w:i/>
        </w:rPr>
        <w:t>We talked today about the crappy reproductions of images - essentially unusable (that I have come to expect) when I receive publications via ILLIAD</w:t>
      </w:r>
      <w:r w:rsidR="00F85368" w:rsidRPr="00977FCD">
        <w:rPr>
          <w:rFonts w:ascii="Arial" w:hAnsi="Arial" w:cs="Arial"/>
          <w:i/>
        </w:rPr>
        <w:t xml:space="preserve">. </w:t>
      </w:r>
      <w:r w:rsidRPr="00977FCD">
        <w:rPr>
          <w:rFonts w:ascii="Arial" w:hAnsi="Arial" w:cs="Arial"/>
          <w:i/>
        </w:rPr>
        <w:t>I am sending as attachments the ILLIAD doc, requested in late April and received very timely</w:t>
      </w:r>
      <w:r w:rsidR="00CB6F7B" w:rsidRPr="00977FCD">
        <w:rPr>
          <w:rFonts w:ascii="Arial" w:hAnsi="Arial" w:cs="Arial"/>
          <w:i/>
        </w:rPr>
        <w:t xml:space="preserve"> as </w:t>
      </w:r>
      <w:r w:rsidR="0016066A" w:rsidRPr="00977FCD">
        <w:rPr>
          <w:rFonts w:ascii="Arial" w:hAnsi="Arial" w:cs="Arial"/>
          <w:i/>
        </w:rPr>
        <w:t>PDF</w:t>
      </w:r>
      <w:r w:rsidR="00166879" w:rsidRPr="00977FCD">
        <w:rPr>
          <w:rFonts w:ascii="Arial" w:hAnsi="Arial" w:cs="Arial"/>
          <w:i/>
        </w:rPr>
        <w:t>…</w:t>
      </w:r>
      <w:r w:rsidRPr="00977FCD">
        <w:rPr>
          <w:rFonts w:ascii="Arial" w:hAnsi="Arial" w:cs="Arial"/>
          <w:i/>
        </w:rPr>
        <w:t xml:space="preserve">  I requested a </w:t>
      </w:r>
      <w:r w:rsidR="0016066A" w:rsidRPr="00977FCD">
        <w:rPr>
          <w:rFonts w:ascii="Arial" w:hAnsi="Arial" w:cs="Arial"/>
          <w:i/>
        </w:rPr>
        <w:t>PDF</w:t>
      </w:r>
      <w:r w:rsidRPr="00977FCD">
        <w:rPr>
          <w:rFonts w:ascii="Arial" w:hAnsi="Arial" w:cs="Arial"/>
          <w:i/>
        </w:rPr>
        <w:t xml:space="preserve"> from the author after I received the very poor ILLIAD version (poor means the figures/photos are not useful in understanding the text and the purpose of the publication</w:t>
      </w:r>
      <w:r w:rsidR="00CB6F7B" w:rsidRPr="00977FCD">
        <w:rPr>
          <w:rFonts w:ascii="Arial" w:hAnsi="Arial" w:cs="Arial"/>
          <w:i/>
        </w:rPr>
        <w:t>)</w:t>
      </w:r>
      <w:r w:rsidRPr="00977FCD">
        <w:rPr>
          <w:rFonts w:ascii="Arial" w:hAnsi="Arial" w:cs="Arial"/>
          <w:i/>
        </w:rPr>
        <w:t xml:space="preserve">.  SEEING IS UNDERSTANDING. </w:t>
      </w:r>
      <w:r w:rsidR="00CB6F7B" w:rsidRPr="00977FCD">
        <w:rPr>
          <w:rFonts w:ascii="Arial" w:hAnsi="Arial" w:cs="Arial"/>
          <w:i/>
        </w:rPr>
        <w:t xml:space="preserve"> </w:t>
      </w:r>
      <w:r w:rsidRPr="00977FCD">
        <w:rPr>
          <w:rFonts w:ascii="Arial" w:hAnsi="Arial" w:cs="Arial"/>
          <w:i/>
        </w:rPr>
        <w:t>I hope you can help the people in charge of the ILL information stream recognize our needs for the best images they can provide when loaning libraries receive requests.</w:t>
      </w:r>
    </w:p>
    <w:p w:rsidR="001E4D34" w:rsidRDefault="001E4D34" w:rsidP="00CB6F7B">
      <w:pPr>
        <w:spacing w:after="0" w:line="480" w:lineRule="auto"/>
        <w:ind w:right="360"/>
        <w:rPr>
          <w:rFonts w:ascii="Arial" w:hAnsi="Arial" w:cs="Arial"/>
        </w:rPr>
      </w:pPr>
    </w:p>
    <w:p w:rsidR="00F9487B" w:rsidRPr="00C371B6" w:rsidRDefault="00F9487B" w:rsidP="00CB6F7B">
      <w:pPr>
        <w:spacing w:after="0" w:line="480" w:lineRule="auto"/>
        <w:ind w:right="360"/>
        <w:rPr>
          <w:rFonts w:ascii="Arial" w:hAnsi="Arial" w:cs="Arial"/>
        </w:rPr>
      </w:pPr>
      <w:r w:rsidRPr="00C371B6">
        <w:rPr>
          <w:rFonts w:ascii="Arial" w:hAnsi="Arial" w:cs="Arial"/>
        </w:rPr>
        <w:t>Journal price inflation</w:t>
      </w:r>
      <w:r w:rsidR="0016066A">
        <w:rPr>
          <w:rFonts w:ascii="Arial" w:hAnsi="Arial" w:cs="Arial"/>
        </w:rPr>
        <w:t xml:space="preserve"> </w:t>
      </w:r>
      <w:r w:rsidRPr="00C371B6">
        <w:rPr>
          <w:rFonts w:ascii="Arial" w:hAnsi="Arial" w:cs="Arial"/>
        </w:rPr>
        <w:t>and subsequent collaborative collection development among colleges, universities</w:t>
      </w:r>
      <w:r w:rsidR="005A1DF3">
        <w:rPr>
          <w:rFonts w:ascii="Arial" w:hAnsi="Arial" w:cs="Arial"/>
        </w:rPr>
        <w:t>,</w:t>
      </w:r>
      <w:r w:rsidRPr="00C371B6">
        <w:rPr>
          <w:rFonts w:ascii="Arial" w:hAnsi="Arial" w:cs="Arial"/>
        </w:rPr>
        <w:t xml:space="preserve"> and consortia mean our patrons have an increasing reliance on interlibrary loan for delivery of articles. This places an extra burden on ILL departments everywhere, but </w:t>
      </w:r>
      <w:r w:rsidRPr="00C371B6">
        <w:rPr>
          <w:rFonts w:ascii="Arial" w:hAnsi="Arial" w:cs="Arial"/>
        </w:rPr>
        <w:lastRenderedPageBreak/>
        <w:t>should turn-around-time be our only measure of success?  For our patrons in the sciences we believe it is essential to consider the quality of the images in articles received through interlibrary loan.</w:t>
      </w:r>
    </w:p>
    <w:p w:rsidR="00F9487B" w:rsidRPr="00C371B6" w:rsidRDefault="00F9487B" w:rsidP="00CB6F7B">
      <w:pPr>
        <w:spacing w:after="0" w:line="480" w:lineRule="auto"/>
        <w:ind w:right="360"/>
        <w:rPr>
          <w:rFonts w:ascii="Arial" w:hAnsi="Arial" w:cs="Arial"/>
        </w:rPr>
      </w:pPr>
    </w:p>
    <w:p w:rsidR="00977FCD" w:rsidRDefault="00977FCD" w:rsidP="00977FCD">
      <w:pPr>
        <w:spacing w:after="0" w:line="480" w:lineRule="auto"/>
        <w:ind w:right="360"/>
        <w:jc w:val="center"/>
        <w:rPr>
          <w:rFonts w:ascii="Arial" w:hAnsi="Arial" w:cs="Arial"/>
        </w:rPr>
      </w:pPr>
      <w:r>
        <w:rPr>
          <w:rFonts w:ascii="Arial" w:hAnsi="Arial" w:cs="Arial"/>
        </w:rPr>
        <w:t>BACKGROUND</w:t>
      </w:r>
    </w:p>
    <w:p w:rsidR="00F9487B" w:rsidRPr="00C371B6" w:rsidRDefault="00F9487B" w:rsidP="00CB6F7B">
      <w:pPr>
        <w:spacing w:after="0" w:line="480" w:lineRule="auto"/>
        <w:ind w:right="360"/>
        <w:rPr>
          <w:rFonts w:ascii="Arial" w:hAnsi="Arial" w:cs="Arial"/>
        </w:rPr>
      </w:pPr>
      <w:r w:rsidRPr="00C371B6">
        <w:rPr>
          <w:rFonts w:ascii="Arial" w:hAnsi="Arial" w:cs="Arial"/>
        </w:rPr>
        <w:t>There is no true industry standard in interlibrary lending when it comes to scanned images.   Kristine Alpi aptly described the problem in 2009:</w:t>
      </w:r>
    </w:p>
    <w:p w:rsidR="00F9487B" w:rsidRPr="00C371B6" w:rsidRDefault="00F9487B" w:rsidP="00CB6F7B">
      <w:pPr>
        <w:spacing w:after="0" w:line="480" w:lineRule="auto"/>
        <w:ind w:left="360" w:right="360"/>
        <w:rPr>
          <w:rFonts w:ascii="Arial" w:hAnsi="Arial" w:cs="Arial"/>
        </w:rPr>
      </w:pPr>
    </w:p>
    <w:p w:rsidR="00F9487B" w:rsidRPr="00C371B6" w:rsidRDefault="00F9487B" w:rsidP="00CB6F7B">
      <w:pPr>
        <w:spacing w:after="0" w:line="480" w:lineRule="auto"/>
        <w:ind w:left="360" w:right="360"/>
        <w:rPr>
          <w:rFonts w:ascii="Arial" w:hAnsi="Arial" w:cs="Arial"/>
        </w:rPr>
      </w:pPr>
      <w:r w:rsidRPr="00C371B6">
        <w:rPr>
          <w:rFonts w:ascii="Arial" w:hAnsi="Arial" w:cs="Arial"/>
          <w:i/>
        </w:rPr>
        <w:t>Scholarly disciplines that need color to convey meaning are not having their needs met by interlibrary loan/document delivery (ILL/DD).  Growth in the frequency and quality of image reproduction in pathology, molecular biology, microsurgery, and other highly visual aspects of science has changed the amount of content for which color is absolutely essential to shared understanding.</w:t>
      </w:r>
      <w:r w:rsidRPr="00C371B6">
        <w:rPr>
          <w:rFonts w:ascii="Arial" w:hAnsi="Arial" w:cs="Arial"/>
        </w:rPr>
        <w:t> </w:t>
      </w:r>
    </w:p>
    <w:p w:rsidR="00F9487B" w:rsidRPr="00C371B6" w:rsidRDefault="00F9487B" w:rsidP="00CB6F7B">
      <w:pPr>
        <w:spacing w:after="0" w:line="480" w:lineRule="auto"/>
        <w:ind w:right="360"/>
        <w:rPr>
          <w:rFonts w:ascii="Arial" w:hAnsi="Arial" w:cs="Arial"/>
        </w:rPr>
      </w:pPr>
    </w:p>
    <w:p w:rsidR="00F9487B" w:rsidRPr="00C371B6" w:rsidRDefault="00F9487B" w:rsidP="00CB6F7B">
      <w:pPr>
        <w:spacing w:after="0" w:line="480" w:lineRule="auto"/>
        <w:ind w:right="360"/>
        <w:rPr>
          <w:rFonts w:ascii="Arial" w:hAnsi="Arial" w:cs="Arial"/>
        </w:rPr>
      </w:pPr>
      <w:r w:rsidRPr="00C371B6">
        <w:rPr>
          <w:rFonts w:ascii="Arial" w:hAnsi="Arial" w:cs="Arial"/>
        </w:rPr>
        <w:t xml:space="preserve">Little has changed since </w:t>
      </w:r>
      <w:r w:rsidR="005A1DF3">
        <w:rPr>
          <w:rFonts w:ascii="Arial" w:hAnsi="Arial" w:cs="Arial"/>
        </w:rPr>
        <w:t>Alpi’s</w:t>
      </w:r>
      <w:r w:rsidR="005A1DF3" w:rsidRPr="00C371B6">
        <w:rPr>
          <w:rFonts w:ascii="Arial" w:hAnsi="Arial" w:cs="Arial"/>
        </w:rPr>
        <w:t xml:space="preserve"> </w:t>
      </w:r>
      <w:r w:rsidRPr="00C371B6">
        <w:rPr>
          <w:rFonts w:ascii="Arial" w:hAnsi="Arial" w:cs="Arial"/>
        </w:rPr>
        <w:t xml:space="preserve">article was published. Three years later, in fall 2012, postings to the OCLC ILL-L discussion group showed that ILL librarians are still searching for </w:t>
      </w:r>
      <w:r w:rsidR="0016066A">
        <w:rPr>
          <w:rFonts w:ascii="Arial" w:hAnsi="Arial" w:cs="Arial"/>
        </w:rPr>
        <w:t>libraries</w:t>
      </w:r>
      <w:r w:rsidR="0016066A" w:rsidRPr="00C371B6">
        <w:rPr>
          <w:rFonts w:ascii="Arial" w:hAnsi="Arial" w:cs="Arial"/>
        </w:rPr>
        <w:t xml:space="preserve"> </w:t>
      </w:r>
      <w:r w:rsidRPr="00C371B6">
        <w:rPr>
          <w:rFonts w:ascii="Arial" w:hAnsi="Arial" w:cs="Arial"/>
        </w:rPr>
        <w:t xml:space="preserve">to </w:t>
      </w:r>
      <w:r w:rsidR="0016066A">
        <w:rPr>
          <w:rFonts w:ascii="Arial" w:hAnsi="Arial" w:cs="Arial"/>
        </w:rPr>
        <w:t xml:space="preserve">supply </w:t>
      </w:r>
      <w:r w:rsidRPr="00C371B6">
        <w:rPr>
          <w:rFonts w:ascii="Arial" w:hAnsi="Arial" w:cs="Arial"/>
        </w:rPr>
        <w:t>color scans of images for their patrons. One solution posted to the list was the ShareILL website (</w:t>
      </w:r>
      <w:hyperlink r:id="rId8" w:history="1">
        <w:r w:rsidRPr="00C371B6">
          <w:rPr>
            <w:rStyle w:val="Hyperlink"/>
            <w:rFonts w:ascii="Arial" w:hAnsi="Arial" w:cs="Arial"/>
          </w:rPr>
          <w:t>http://www.shareill.org/</w:t>
        </w:r>
      </w:hyperlink>
      <w:r w:rsidRPr="00C371B6">
        <w:rPr>
          <w:rFonts w:ascii="Arial" w:hAnsi="Arial" w:cs="Arial"/>
        </w:rPr>
        <w:t>) which contains a list of libraries willing to scan in color.  Another suggestion was creating OCLC custom holding lists for libraries willing to supply color scans.  It appears that borrowers still need to ask for an exception to the rule if they want a color scan</w:t>
      </w:r>
      <w:r w:rsidR="004272AC">
        <w:rPr>
          <w:rFonts w:ascii="Arial" w:hAnsi="Arial" w:cs="Arial"/>
        </w:rPr>
        <w:t xml:space="preserve">.  </w:t>
      </w:r>
      <w:r w:rsidR="00432D7A">
        <w:rPr>
          <w:rFonts w:ascii="Arial" w:hAnsi="Arial" w:cs="Arial"/>
        </w:rPr>
        <w:t>Yet</w:t>
      </w:r>
      <w:r w:rsidR="0016066A">
        <w:rPr>
          <w:rFonts w:ascii="Arial" w:hAnsi="Arial" w:cs="Arial"/>
        </w:rPr>
        <w:t>,</w:t>
      </w:r>
      <w:r w:rsidR="00432D7A">
        <w:rPr>
          <w:rFonts w:ascii="Arial" w:hAnsi="Arial" w:cs="Arial"/>
        </w:rPr>
        <w:t xml:space="preserve"> how does a patron even know to request color scanning</w:t>
      </w:r>
      <w:r w:rsidR="00B121D2">
        <w:rPr>
          <w:rFonts w:ascii="Arial" w:hAnsi="Arial" w:cs="Arial"/>
        </w:rPr>
        <w:t xml:space="preserve"> of an article</w:t>
      </w:r>
      <w:r w:rsidR="00432D7A">
        <w:rPr>
          <w:rFonts w:ascii="Arial" w:hAnsi="Arial" w:cs="Arial"/>
        </w:rPr>
        <w:t xml:space="preserve">?  The request for color will more likely come as a resend request after having received a poor quality black/white scan of a crucial image. </w:t>
      </w:r>
      <w:r w:rsidR="004272AC">
        <w:rPr>
          <w:rFonts w:ascii="Arial" w:hAnsi="Arial" w:cs="Arial"/>
        </w:rPr>
        <w:t xml:space="preserve">  </w:t>
      </w:r>
      <w:r w:rsidR="00397B01">
        <w:rPr>
          <w:rFonts w:ascii="Arial" w:hAnsi="Arial" w:cs="Arial"/>
        </w:rPr>
        <w:t>W</w:t>
      </w:r>
      <w:r w:rsidRPr="00C371B6">
        <w:rPr>
          <w:rFonts w:ascii="Arial" w:hAnsi="Arial" w:cs="Arial"/>
        </w:rPr>
        <w:t>e consulted American Library Association (ALA), R</w:t>
      </w:r>
      <w:r w:rsidR="00CB6F7B">
        <w:rPr>
          <w:rFonts w:ascii="Arial" w:hAnsi="Arial" w:cs="Arial"/>
        </w:rPr>
        <w:t>apidILL</w:t>
      </w:r>
      <w:r w:rsidR="005A1DF3">
        <w:rPr>
          <w:rFonts w:ascii="Arial" w:hAnsi="Arial" w:cs="Arial"/>
        </w:rPr>
        <w:t>,</w:t>
      </w:r>
      <w:r w:rsidRPr="00C371B6">
        <w:rPr>
          <w:rFonts w:ascii="Arial" w:hAnsi="Arial" w:cs="Arial"/>
        </w:rPr>
        <w:t xml:space="preserve"> and Greater Western Library Alliance (GWLA) to see if they supported any standards for image scanning.</w:t>
      </w:r>
    </w:p>
    <w:p w:rsidR="00F9487B" w:rsidRPr="00C371B6" w:rsidRDefault="00F9487B" w:rsidP="00CB6F7B">
      <w:pPr>
        <w:spacing w:after="0" w:line="480" w:lineRule="auto"/>
        <w:ind w:right="360"/>
        <w:rPr>
          <w:rFonts w:ascii="Arial" w:hAnsi="Arial" w:cs="Arial"/>
        </w:rPr>
      </w:pPr>
    </w:p>
    <w:p w:rsidR="00F9487B" w:rsidRPr="00C371B6" w:rsidRDefault="00F9487B" w:rsidP="00CB6F7B">
      <w:pPr>
        <w:spacing w:after="0" w:line="480" w:lineRule="auto"/>
        <w:ind w:right="360"/>
        <w:rPr>
          <w:rFonts w:ascii="Arial" w:eastAsia="Times New Roman" w:hAnsi="Arial" w:cs="Arial"/>
          <w:color w:val="000000"/>
        </w:rPr>
      </w:pPr>
      <w:r w:rsidRPr="00C371B6">
        <w:rPr>
          <w:rFonts w:ascii="Arial" w:hAnsi="Arial" w:cs="Arial"/>
        </w:rPr>
        <w:lastRenderedPageBreak/>
        <w:t>Factsheet #8 from ALA addresses interlibrary loan, but makes no mention of image quality in scanned documents (</w:t>
      </w:r>
      <w:hyperlink r:id="rId9" w:tgtFrame="_blank" w:history="1">
        <w:r w:rsidRPr="00C371B6">
          <w:rPr>
            <w:rStyle w:val="Hyperlink"/>
            <w:rFonts w:ascii="Arial" w:eastAsia="Times New Roman" w:hAnsi="Arial" w:cs="Arial"/>
          </w:rPr>
          <w:t>http://www.ala.org/tools/libfactsheets/alalibraryfactsheet08</w:t>
        </w:r>
      </w:hyperlink>
      <w:r w:rsidRPr="00C371B6">
        <w:rPr>
          <w:rFonts w:ascii="Arial" w:eastAsia="Times New Roman" w:hAnsi="Arial" w:cs="Arial"/>
          <w:color w:val="000000"/>
        </w:rPr>
        <w:t>)</w:t>
      </w:r>
      <w:r w:rsidRPr="00C371B6">
        <w:rPr>
          <w:rFonts w:ascii="Arial" w:hAnsi="Arial" w:cs="Arial"/>
        </w:rPr>
        <w:t>.  The current code authored by the ALA division Reference and User Services Association (RUSA) still dates from 2008 (</w:t>
      </w:r>
      <w:hyperlink r:id="rId10" w:tgtFrame="_blank" w:history="1">
        <w:r w:rsidRPr="00C371B6">
          <w:rPr>
            <w:rStyle w:val="Hyperlink"/>
            <w:rFonts w:ascii="Arial" w:eastAsia="Times New Roman" w:hAnsi="Arial" w:cs="Arial"/>
          </w:rPr>
          <w:t>http://www.ala.org/rusa/resources/guidelines/interlibrary</w:t>
        </w:r>
      </w:hyperlink>
      <w:r w:rsidRPr="00C371B6">
        <w:rPr>
          <w:rFonts w:ascii="Arial" w:eastAsia="Times New Roman" w:hAnsi="Arial" w:cs="Arial"/>
          <w:color w:val="000000"/>
        </w:rPr>
        <w:t xml:space="preserve">). Our inquiries regarding potential updates have not yet been answered. ALA does point to a recent monograph on interlibrary loan practices (Weible and </w:t>
      </w:r>
      <w:r w:rsidR="00B25926">
        <w:rPr>
          <w:rFonts w:ascii="Arial" w:eastAsia="Times New Roman" w:hAnsi="Arial" w:cs="Arial"/>
          <w:color w:val="000000"/>
        </w:rPr>
        <w:t>Janke</w:t>
      </w:r>
      <w:r w:rsidRPr="00C371B6">
        <w:rPr>
          <w:rFonts w:ascii="Arial" w:eastAsia="Times New Roman" w:hAnsi="Arial" w:cs="Arial"/>
          <w:color w:val="000000"/>
        </w:rPr>
        <w:t xml:space="preserve"> 2011)</w:t>
      </w:r>
      <w:r w:rsidR="005A1DF3">
        <w:rPr>
          <w:rFonts w:ascii="Arial" w:eastAsia="Times New Roman" w:hAnsi="Arial" w:cs="Arial"/>
          <w:color w:val="000000"/>
        </w:rPr>
        <w:t>,</w:t>
      </w:r>
      <w:r w:rsidRPr="00C371B6">
        <w:rPr>
          <w:rFonts w:ascii="Arial" w:eastAsia="Times New Roman" w:hAnsi="Arial" w:cs="Arial"/>
          <w:color w:val="000000"/>
        </w:rPr>
        <w:t xml:space="preserve"> which states:</w:t>
      </w:r>
    </w:p>
    <w:p w:rsidR="00F9487B" w:rsidRPr="00C371B6" w:rsidRDefault="00F9487B" w:rsidP="00CB6F7B">
      <w:pPr>
        <w:spacing w:after="0" w:line="480" w:lineRule="auto"/>
        <w:ind w:right="360"/>
        <w:rPr>
          <w:rFonts w:ascii="Arial" w:eastAsia="Times New Roman" w:hAnsi="Arial" w:cs="Arial"/>
          <w:color w:val="000000"/>
        </w:rPr>
      </w:pPr>
    </w:p>
    <w:p w:rsidR="00F9487B" w:rsidRPr="00C371B6" w:rsidRDefault="00F9487B" w:rsidP="00CB6F7B">
      <w:pPr>
        <w:spacing w:after="0" w:line="480" w:lineRule="auto"/>
        <w:ind w:left="360" w:right="360"/>
        <w:rPr>
          <w:rFonts w:ascii="Arial" w:eastAsia="Times New Roman" w:hAnsi="Arial" w:cs="Arial"/>
          <w:color w:val="000000"/>
        </w:rPr>
      </w:pPr>
      <w:r w:rsidRPr="00C371B6">
        <w:rPr>
          <w:rFonts w:ascii="Arial" w:eastAsia="Times New Roman" w:hAnsi="Arial" w:cs="Arial"/>
          <w:i/>
          <w:color w:val="000000"/>
        </w:rPr>
        <w:t>Some libraries review each scanned image for potential viewing issues such as black edges, blurred or unreadable print, or missing pages. Other libraries choose to post the material and wait for the patron to contact them about any problems with the quality of the copy. The thought behind posting an article without checking for completeness or quality is that by doing so, libraries are placing an emphasis on speed rather than quality. Patrons may not view all their requested documents, or they may view only a small portion rather than the entire article. Most articles are sent without quality problems, so to proof each item may be an unnecessary use of staff time and delay delivery to the patron</w:t>
      </w:r>
      <w:r w:rsidRPr="00C371B6">
        <w:rPr>
          <w:rFonts w:ascii="Arial" w:eastAsia="Times New Roman" w:hAnsi="Arial" w:cs="Arial"/>
          <w:color w:val="000000"/>
        </w:rPr>
        <w:t>.</w:t>
      </w:r>
    </w:p>
    <w:p w:rsidR="00F9487B" w:rsidRPr="00C371B6" w:rsidRDefault="00F9487B" w:rsidP="00CB6F7B">
      <w:pPr>
        <w:spacing w:after="0" w:line="480" w:lineRule="auto"/>
        <w:ind w:left="360" w:right="360"/>
        <w:rPr>
          <w:rFonts w:ascii="Arial" w:eastAsia="Times New Roman" w:hAnsi="Arial" w:cs="Arial"/>
          <w:color w:val="000000"/>
        </w:rPr>
      </w:pPr>
    </w:p>
    <w:p w:rsidR="00F9487B" w:rsidRPr="00C371B6" w:rsidRDefault="00F9487B" w:rsidP="00CB6F7B">
      <w:pPr>
        <w:spacing w:after="0" w:line="480" w:lineRule="auto"/>
        <w:ind w:right="360"/>
        <w:rPr>
          <w:rFonts w:ascii="Arial" w:eastAsia="Times New Roman" w:hAnsi="Arial" w:cs="Arial"/>
          <w:color w:val="000000"/>
        </w:rPr>
      </w:pPr>
      <w:r w:rsidRPr="00C371B6">
        <w:rPr>
          <w:rFonts w:ascii="Arial" w:eastAsia="Times New Roman" w:hAnsi="Arial" w:cs="Arial"/>
          <w:color w:val="000000"/>
        </w:rPr>
        <w:t xml:space="preserve">As with ALA, </w:t>
      </w:r>
      <w:r w:rsidR="00CB6F7B">
        <w:rPr>
          <w:rFonts w:ascii="Arial" w:eastAsia="Times New Roman" w:hAnsi="Arial" w:cs="Arial"/>
          <w:color w:val="000000"/>
        </w:rPr>
        <w:t>Rapid</w:t>
      </w:r>
      <w:r w:rsidRPr="00C371B6">
        <w:rPr>
          <w:rFonts w:ascii="Arial" w:eastAsia="Times New Roman" w:hAnsi="Arial" w:cs="Arial"/>
          <w:color w:val="000000"/>
        </w:rPr>
        <w:t xml:space="preserve"> also relies on the lending library to monitor the quality of their output.  </w:t>
      </w:r>
      <w:r w:rsidR="00901E52">
        <w:rPr>
          <w:rFonts w:ascii="Arial" w:eastAsia="Times New Roman" w:hAnsi="Arial" w:cs="Arial"/>
          <w:color w:val="000000"/>
        </w:rPr>
        <w:t xml:space="preserve">M. </w:t>
      </w:r>
      <w:r w:rsidR="0016066A">
        <w:rPr>
          <w:rFonts w:ascii="Arial" w:eastAsia="Times New Roman" w:hAnsi="Arial" w:cs="Arial"/>
          <w:color w:val="000000"/>
        </w:rPr>
        <w:t xml:space="preserve">Richins </w:t>
      </w:r>
      <w:r w:rsidR="00901E52">
        <w:rPr>
          <w:rFonts w:ascii="Arial" w:eastAsia="Times New Roman" w:hAnsi="Arial" w:cs="Arial"/>
          <w:color w:val="000000"/>
        </w:rPr>
        <w:t>(personal communication, March 26, 2013) reports</w:t>
      </w:r>
      <w:r w:rsidR="005A1DF3">
        <w:rPr>
          <w:rFonts w:ascii="Arial" w:eastAsia="Times New Roman" w:hAnsi="Arial" w:cs="Arial"/>
          <w:color w:val="000000"/>
        </w:rPr>
        <w:t>,</w:t>
      </w:r>
      <w:r w:rsidR="009D4863">
        <w:rPr>
          <w:rFonts w:ascii="Arial" w:eastAsia="Times New Roman" w:hAnsi="Arial" w:cs="Arial"/>
          <w:color w:val="000000"/>
        </w:rPr>
        <w:t xml:space="preserve"> via email</w:t>
      </w:r>
      <w:r w:rsidRPr="00C371B6">
        <w:rPr>
          <w:rFonts w:ascii="Arial" w:eastAsia="Times New Roman" w:hAnsi="Arial" w:cs="Arial"/>
          <w:color w:val="000000"/>
        </w:rPr>
        <w:t>:</w:t>
      </w:r>
    </w:p>
    <w:p w:rsidR="00F9487B" w:rsidRPr="00C371B6" w:rsidRDefault="00F9487B" w:rsidP="00CB6F7B">
      <w:pPr>
        <w:spacing w:after="0" w:line="480" w:lineRule="auto"/>
        <w:ind w:left="720" w:right="360"/>
        <w:rPr>
          <w:rFonts w:ascii="Arial" w:hAnsi="Arial" w:cs="Arial"/>
          <w:i/>
        </w:rPr>
      </w:pPr>
    </w:p>
    <w:p w:rsidR="00F9487B" w:rsidRPr="00C371B6" w:rsidRDefault="00F9487B" w:rsidP="00CB6F7B">
      <w:pPr>
        <w:spacing w:after="0" w:line="480" w:lineRule="auto"/>
        <w:ind w:left="360" w:right="360"/>
        <w:rPr>
          <w:rFonts w:ascii="Arial" w:hAnsi="Arial" w:cs="Arial"/>
          <w:i/>
        </w:rPr>
      </w:pPr>
      <w:r w:rsidRPr="00C371B6">
        <w:rPr>
          <w:rFonts w:ascii="Arial" w:hAnsi="Arial" w:cs="Arial"/>
          <w:i/>
        </w:rPr>
        <w:t xml:space="preserve">Currently, we do not have specific standards set for scanning quality.  Rapid libraries commit to providing "high-quality scans" but that might differ some depending on the technical limitations of the lender.  We do use a process that retains image color/quality when libraries are not sending directly to each other, but instead through our centralized receiving/delivery process, but the delivered image quality is still based on the file that </w:t>
      </w:r>
      <w:r w:rsidRPr="00C371B6">
        <w:rPr>
          <w:rFonts w:ascii="Arial" w:hAnsi="Arial" w:cs="Arial"/>
          <w:i/>
        </w:rPr>
        <w:lastRenderedPageBreak/>
        <w:t>the lender is able to provide.</w:t>
      </w:r>
      <w:r w:rsidRPr="00C371B6">
        <w:rPr>
          <w:rFonts w:ascii="Arial" w:eastAsia="Times New Roman" w:hAnsi="Arial" w:cs="Arial"/>
          <w:i/>
          <w:color w:val="000000"/>
        </w:rPr>
        <w:br/>
      </w:r>
    </w:p>
    <w:p w:rsidR="00977FCD" w:rsidRDefault="00F9487B" w:rsidP="00CB6F7B">
      <w:pPr>
        <w:spacing w:after="0" w:line="480" w:lineRule="auto"/>
        <w:ind w:right="360"/>
        <w:rPr>
          <w:rFonts w:ascii="Arial" w:hAnsi="Arial" w:cs="Arial"/>
        </w:rPr>
      </w:pPr>
      <w:r w:rsidRPr="00C371B6">
        <w:rPr>
          <w:rFonts w:ascii="Arial" w:hAnsi="Arial" w:cs="Arial"/>
        </w:rPr>
        <w:t>GWLA’s published Agreement on Resource Sharing and Document Delivery does not address image quality standards.  In 2006 GWLA surveyed their members regarding scanning practices</w:t>
      </w:r>
      <w:r w:rsidR="0037453D">
        <w:rPr>
          <w:rFonts w:ascii="Arial" w:hAnsi="Arial" w:cs="Arial"/>
        </w:rPr>
        <w:t xml:space="preserve"> (</w:t>
      </w:r>
      <w:hyperlink r:id="rId11" w:history="1">
        <w:r w:rsidR="0037453D" w:rsidRPr="00C41267">
          <w:rPr>
            <w:rStyle w:val="Hyperlink"/>
            <w:rFonts w:ascii="Arial" w:hAnsi="Arial" w:cs="Arial"/>
          </w:rPr>
          <w:t>http://www.gwla.org/Committees/RS-DD-Committee-Documents-Archive</w:t>
        </w:r>
      </w:hyperlink>
      <w:r w:rsidR="005A1DF3">
        <w:rPr>
          <w:rFonts w:ascii="Arial" w:hAnsi="Arial" w:cs="Arial"/>
        </w:rPr>
        <w:t>;</w:t>
      </w:r>
      <w:r w:rsidR="0037453D">
        <w:rPr>
          <w:rFonts w:ascii="Arial" w:hAnsi="Arial" w:cs="Arial"/>
        </w:rPr>
        <w:t xml:space="preserve"> see GWLASurveyResults.doc) and address ways to improve scan quality, but do not prescribe any standards</w:t>
      </w:r>
      <w:r w:rsidRPr="00C371B6">
        <w:rPr>
          <w:rFonts w:ascii="Arial" w:hAnsi="Arial" w:cs="Arial"/>
        </w:rPr>
        <w:t xml:space="preserve">.  At that time, 17 of the 30 member schools had color scanners, and 16 indicated they would scan in color when the borrower asked.  Seven of these respondents also indicated that the decision to scan in color rests with them, the lender.  “If pictures and graphics require color then it will be used” was a quote from one of the respondents, which is the best possible response from the borrower’s perspective, to know </w:t>
      </w:r>
      <w:r w:rsidR="00C72D9B">
        <w:rPr>
          <w:rFonts w:ascii="Arial" w:hAnsi="Arial" w:cs="Arial"/>
        </w:rPr>
        <w:t>the lender is considering their needs</w:t>
      </w:r>
      <w:r w:rsidRPr="00C371B6">
        <w:rPr>
          <w:rFonts w:ascii="Arial" w:hAnsi="Arial" w:cs="Arial"/>
        </w:rPr>
        <w:t xml:space="preserve">.  </w:t>
      </w:r>
    </w:p>
    <w:p w:rsidR="00977FCD" w:rsidRDefault="00977FCD" w:rsidP="00CB6F7B">
      <w:pPr>
        <w:spacing w:after="0" w:line="480" w:lineRule="auto"/>
        <w:ind w:right="360"/>
        <w:rPr>
          <w:rFonts w:ascii="Arial" w:hAnsi="Arial" w:cs="Arial"/>
        </w:rPr>
      </w:pPr>
    </w:p>
    <w:p w:rsidR="00F9487B" w:rsidRPr="00C371B6" w:rsidRDefault="00F9487B" w:rsidP="00CB6F7B">
      <w:pPr>
        <w:spacing w:after="0" w:line="480" w:lineRule="auto"/>
        <w:ind w:right="360"/>
        <w:rPr>
          <w:rFonts w:ascii="Arial" w:hAnsi="Arial" w:cs="Arial"/>
        </w:rPr>
      </w:pPr>
      <w:r w:rsidRPr="00C371B6">
        <w:rPr>
          <w:rFonts w:ascii="Arial" w:hAnsi="Arial" w:cs="Arial"/>
        </w:rPr>
        <w:t>While nearly all institutions with color scanners are willing to scan in color when requested, patrons typically do not know if the article they are requesting contains important images that require careful replication. The staff scanning interlibrary loan articles</w:t>
      </w:r>
      <w:r w:rsidR="00EB3019">
        <w:rPr>
          <w:rFonts w:ascii="Arial" w:hAnsi="Arial" w:cs="Arial"/>
        </w:rPr>
        <w:t>—</w:t>
      </w:r>
      <w:r w:rsidRPr="00C371B6">
        <w:rPr>
          <w:rFonts w:ascii="Arial" w:hAnsi="Arial" w:cs="Arial"/>
        </w:rPr>
        <w:t xml:space="preserve">not only </w:t>
      </w:r>
      <w:r w:rsidR="00C021D8">
        <w:rPr>
          <w:rFonts w:ascii="Arial" w:hAnsi="Arial" w:cs="Arial"/>
        </w:rPr>
        <w:t>professional</w:t>
      </w:r>
      <w:r w:rsidR="00C021D8" w:rsidRPr="00C371B6">
        <w:rPr>
          <w:rFonts w:ascii="Arial" w:hAnsi="Arial" w:cs="Arial"/>
        </w:rPr>
        <w:t xml:space="preserve"> </w:t>
      </w:r>
      <w:r w:rsidRPr="00C371B6">
        <w:rPr>
          <w:rFonts w:ascii="Arial" w:hAnsi="Arial" w:cs="Arial"/>
        </w:rPr>
        <w:t>staff, but also student workers</w:t>
      </w:r>
      <w:r w:rsidR="00EB3019">
        <w:rPr>
          <w:rFonts w:ascii="Arial" w:hAnsi="Arial" w:cs="Arial"/>
        </w:rPr>
        <w:t>—</w:t>
      </w:r>
      <w:r w:rsidRPr="00C371B6">
        <w:rPr>
          <w:rFonts w:ascii="Arial" w:hAnsi="Arial" w:cs="Arial"/>
        </w:rPr>
        <w:t>must judge whether a particular image requires enhanced scanning and also judge the quality of the resulting output. The fact that these decisions come down to an individual’s judgment demonstrates the key challenge to insuring quality scans</w:t>
      </w:r>
      <w:r w:rsidR="00606FFD">
        <w:rPr>
          <w:rFonts w:ascii="Arial" w:hAnsi="Arial" w:cs="Arial"/>
        </w:rPr>
        <w:t>.</w:t>
      </w:r>
      <w:r w:rsidR="00606FFD" w:rsidRPr="00C371B6">
        <w:rPr>
          <w:rFonts w:ascii="Arial" w:hAnsi="Arial" w:cs="Arial"/>
        </w:rPr>
        <w:t xml:space="preserve">  </w:t>
      </w:r>
      <w:r w:rsidRPr="00C371B6">
        <w:rPr>
          <w:rFonts w:ascii="Arial" w:hAnsi="Arial" w:cs="Arial"/>
        </w:rPr>
        <w:t>Establishing standards may alleviate that problem</w:t>
      </w:r>
      <w:r w:rsidR="009B7A80">
        <w:rPr>
          <w:rFonts w:ascii="Arial" w:hAnsi="Arial" w:cs="Arial"/>
        </w:rPr>
        <w:t xml:space="preserve"> and this may well be a topic at the May 2013 GWLA Joint Resource Sharing and Document Delivery/Collection Development meeting (N.Chow and R. Litsey, personal communication, March 25, 2013).</w:t>
      </w:r>
      <w:r w:rsidR="00397B01">
        <w:rPr>
          <w:rFonts w:ascii="Arial" w:hAnsi="Arial" w:cs="Arial"/>
        </w:rPr>
        <w:t xml:space="preserve">  However, at this time </w:t>
      </w:r>
      <w:r w:rsidR="004F6807">
        <w:rPr>
          <w:rFonts w:ascii="Arial" w:hAnsi="Arial" w:cs="Arial"/>
        </w:rPr>
        <w:t>ALA, Rapid</w:t>
      </w:r>
      <w:r w:rsidR="006F1D6A">
        <w:rPr>
          <w:rFonts w:ascii="Arial" w:hAnsi="Arial" w:cs="Arial"/>
        </w:rPr>
        <w:t>,</w:t>
      </w:r>
      <w:r w:rsidR="004F6807">
        <w:rPr>
          <w:rFonts w:ascii="Arial" w:hAnsi="Arial" w:cs="Arial"/>
        </w:rPr>
        <w:t xml:space="preserve"> and GWLA still rely on each lending library to determine when</w:t>
      </w:r>
      <w:r w:rsidR="0016066A">
        <w:rPr>
          <w:rFonts w:ascii="Arial" w:hAnsi="Arial" w:cs="Arial"/>
        </w:rPr>
        <w:t>,</w:t>
      </w:r>
      <w:r w:rsidR="004F6807">
        <w:rPr>
          <w:rFonts w:ascii="Arial" w:hAnsi="Arial" w:cs="Arial"/>
        </w:rPr>
        <w:t xml:space="preserve"> or if</w:t>
      </w:r>
      <w:r w:rsidR="0016066A">
        <w:rPr>
          <w:rFonts w:ascii="Arial" w:hAnsi="Arial" w:cs="Arial"/>
        </w:rPr>
        <w:t>,</w:t>
      </w:r>
      <w:r w:rsidR="004F6807">
        <w:rPr>
          <w:rFonts w:ascii="Arial" w:hAnsi="Arial" w:cs="Arial"/>
        </w:rPr>
        <w:t xml:space="preserve"> </w:t>
      </w:r>
      <w:r w:rsidR="00397B01">
        <w:rPr>
          <w:rFonts w:ascii="Arial" w:hAnsi="Arial" w:cs="Arial"/>
        </w:rPr>
        <w:t>to scan in black/white, grayscale</w:t>
      </w:r>
      <w:r w:rsidR="006F1D6A">
        <w:rPr>
          <w:rFonts w:ascii="Arial" w:hAnsi="Arial" w:cs="Arial"/>
        </w:rPr>
        <w:t>,</w:t>
      </w:r>
      <w:r w:rsidR="00397B01">
        <w:rPr>
          <w:rFonts w:ascii="Arial" w:hAnsi="Arial" w:cs="Arial"/>
        </w:rPr>
        <w:t xml:space="preserve"> or</w:t>
      </w:r>
      <w:r w:rsidR="004F6807">
        <w:rPr>
          <w:rFonts w:ascii="Arial" w:hAnsi="Arial" w:cs="Arial"/>
        </w:rPr>
        <w:t xml:space="preserve"> color</w:t>
      </w:r>
      <w:r w:rsidR="00397B01">
        <w:rPr>
          <w:rFonts w:ascii="Arial" w:hAnsi="Arial" w:cs="Arial"/>
        </w:rPr>
        <w:t>.</w:t>
      </w:r>
    </w:p>
    <w:p w:rsidR="00C371B6" w:rsidRDefault="00C371B6" w:rsidP="00CB6F7B">
      <w:pPr>
        <w:spacing w:after="0" w:line="480" w:lineRule="auto"/>
        <w:ind w:right="360"/>
        <w:rPr>
          <w:rFonts w:ascii="Arial" w:hAnsi="Arial" w:cs="Arial"/>
        </w:rPr>
      </w:pPr>
    </w:p>
    <w:p w:rsidR="00977FCD" w:rsidRDefault="00977FCD" w:rsidP="00977FCD">
      <w:pPr>
        <w:spacing w:after="0" w:line="480" w:lineRule="auto"/>
        <w:ind w:right="360"/>
        <w:jc w:val="center"/>
        <w:rPr>
          <w:rFonts w:ascii="Arial" w:hAnsi="Arial" w:cs="Arial"/>
        </w:rPr>
      </w:pPr>
      <w:r>
        <w:rPr>
          <w:rFonts w:ascii="Arial" w:hAnsi="Arial" w:cs="Arial"/>
        </w:rPr>
        <w:t>THE PROBLEM</w:t>
      </w:r>
    </w:p>
    <w:p w:rsidR="00606FFD" w:rsidRDefault="00562C0A" w:rsidP="00CB6F7B">
      <w:pPr>
        <w:spacing w:after="0" w:line="480" w:lineRule="auto"/>
        <w:ind w:right="360"/>
        <w:rPr>
          <w:rFonts w:ascii="Arial" w:hAnsi="Arial" w:cs="Arial"/>
        </w:rPr>
      </w:pPr>
      <w:r w:rsidRPr="00C371B6">
        <w:rPr>
          <w:rFonts w:ascii="Arial" w:hAnsi="Arial" w:cs="Arial"/>
        </w:rPr>
        <w:lastRenderedPageBreak/>
        <w:t>We know from personal experience that resend requests are generated by both poor image quality in received articles and also by illegible text in articles that were scanned entirely in gr</w:t>
      </w:r>
      <w:r w:rsidR="006F1D6A">
        <w:rPr>
          <w:rFonts w:ascii="Arial" w:hAnsi="Arial" w:cs="Arial"/>
        </w:rPr>
        <w:t>a</w:t>
      </w:r>
      <w:r w:rsidRPr="00C371B6">
        <w:rPr>
          <w:rFonts w:ascii="Arial" w:hAnsi="Arial" w:cs="Arial"/>
        </w:rPr>
        <w:t>yscale or color, without toggling to black</w:t>
      </w:r>
      <w:r w:rsidR="00606FFD">
        <w:rPr>
          <w:rFonts w:ascii="Arial" w:hAnsi="Arial" w:cs="Arial"/>
        </w:rPr>
        <w:t>/</w:t>
      </w:r>
      <w:r w:rsidRPr="00C371B6">
        <w:rPr>
          <w:rFonts w:ascii="Arial" w:hAnsi="Arial" w:cs="Arial"/>
        </w:rPr>
        <w:t xml:space="preserve">white for text-only pages. </w:t>
      </w:r>
      <w:r>
        <w:rPr>
          <w:rFonts w:ascii="Arial" w:hAnsi="Arial" w:cs="Arial"/>
        </w:rPr>
        <w:t xml:space="preserve">Figure 1 </w:t>
      </w:r>
      <w:r w:rsidR="00C371B6" w:rsidRPr="00C371B6">
        <w:rPr>
          <w:rFonts w:ascii="Arial" w:hAnsi="Arial" w:cs="Arial"/>
        </w:rPr>
        <w:t>(</w:t>
      </w:r>
      <w:r w:rsidR="00C371B6">
        <w:rPr>
          <w:rFonts w:ascii="Arial" w:hAnsi="Arial" w:cs="Arial"/>
        </w:rPr>
        <w:t xml:space="preserve">modified from the original and </w:t>
      </w:r>
      <w:r w:rsidR="00C371B6" w:rsidRPr="00C371B6">
        <w:rPr>
          <w:rFonts w:ascii="Arial" w:hAnsi="Arial" w:cs="Arial"/>
        </w:rPr>
        <w:t>reproduced with permission, Akgun-Dar 2004</w:t>
      </w:r>
      <w:r w:rsidR="008A5EBD">
        <w:rPr>
          <w:rFonts w:ascii="Arial" w:hAnsi="Arial" w:cs="Arial"/>
        </w:rPr>
        <w:t xml:space="preserve"> et al.</w:t>
      </w:r>
      <w:r w:rsidR="00C371B6">
        <w:rPr>
          <w:rFonts w:ascii="Arial" w:hAnsi="Arial" w:cs="Arial"/>
        </w:rPr>
        <w:t>,</w:t>
      </w:r>
      <w:r w:rsidR="00750EF2">
        <w:rPr>
          <w:rFonts w:ascii="Arial" w:hAnsi="Arial" w:cs="Arial"/>
        </w:rPr>
        <w:t xml:space="preserve"> figure 8</w:t>
      </w:r>
      <w:r w:rsidR="00C371B6" w:rsidRPr="00C371B6">
        <w:rPr>
          <w:rFonts w:ascii="Arial" w:hAnsi="Arial" w:cs="Arial"/>
        </w:rPr>
        <w:t>) is a clear example of how data is lost with a black/white scan</w:t>
      </w:r>
      <w:r w:rsidR="00350A56">
        <w:rPr>
          <w:rFonts w:ascii="Arial" w:hAnsi="Arial" w:cs="Arial"/>
        </w:rPr>
        <w:t xml:space="preserve"> of a grayscale plate</w:t>
      </w:r>
      <w:r w:rsidR="00C371B6" w:rsidRPr="00C371B6">
        <w:rPr>
          <w:rFonts w:ascii="Arial" w:hAnsi="Arial" w:cs="Arial"/>
        </w:rPr>
        <w:t xml:space="preserve">.  </w:t>
      </w:r>
      <w:r w:rsidR="00750EF2">
        <w:rPr>
          <w:rFonts w:ascii="Arial" w:hAnsi="Arial" w:cs="Arial"/>
        </w:rPr>
        <w:t xml:space="preserve">Within these electron micrographs are </w:t>
      </w:r>
      <w:r w:rsidR="00C371B6" w:rsidRPr="00C371B6">
        <w:rPr>
          <w:rFonts w:ascii="Arial" w:hAnsi="Arial" w:cs="Arial"/>
        </w:rPr>
        <w:t xml:space="preserve">arrows and </w:t>
      </w:r>
      <w:r w:rsidR="00750EF2">
        <w:rPr>
          <w:rFonts w:ascii="Arial" w:hAnsi="Arial" w:cs="Arial"/>
        </w:rPr>
        <w:t xml:space="preserve">labels pointing to secretory granules </w:t>
      </w:r>
      <w:r w:rsidR="00350A56">
        <w:rPr>
          <w:rFonts w:ascii="Arial" w:hAnsi="Arial" w:cs="Arial"/>
        </w:rPr>
        <w:t>in</w:t>
      </w:r>
      <w:r w:rsidR="00124027">
        <w:rPr>
          <w:rFonts w:ascii="Arial" w:hAnsi="Arial" w:cs="Arial"/>
        </w:rPr>
        <w:t>side</w:t>
      </w:r>
      <w:r w:rsidR="00750EF2">
        <w:rPr>
          <w:rFonts w:ascii="Arial" w:hAnsi="Arial" w:cs="Arial"/>
        </w:rPr>
        <w:t xml:space="preserve"> the cell</w:t>
      </w:r>
      <w:r w:rsidR="00606FFD">
        <w:rPr>
          <w:rFonts w:ascii="Arial" w:hAnsi="Arial" w:cs="Arial"/>
        </w:rPr>
        <w:t>.</w:t>
      </w:r>
      <w:r w:rsidR="00124027">
        <w:rPr>
          <w:rFonts w:ascii="Arial" w:hAnsi="Arial" w:cs="Arial"/>
        </w:rPr>
        <w:t xml:space="preserve"> The labels and arrows are not obvious in</w:t>
      </w:r>
      <w:r w:rsidR="00C371B6" w:rsidRPr="00C371B6">
        <w:rPr>
          <w:rFonts w:ascii="Arial" w:hAnsi="Arial" w:cs="Arial"/>
        </w:rPr>
        <w:t xml:space="preserve"> the black/white scan on the left.  Figure </w:t>
      </w:r>
      <w:r>
        <w:rPr>
          <w:rFonts w:ascii="Arial" w:hAnsi="Arial" w:cs="Arial"/>
        </w:rPr>
        <w:t>2</w:t>
      </w:r>
      <w:r w:rsidRPr="00C371B6">
        <w:rPr>
          <w:rFonts w:ascii="Arial" w:hAnsi="Arial" w:cs="Arial"/>
        </w:rPr>
        <w:t xml:space="preserve"> </w:t>
      </w:r>
      <w:r w:rsidR="00C371B6" w:rsidRPr="00C371B6">
        <w:rPr>
          <w:rFonts w:ascii="Arial" w:hAnsi="Arial" w:cs="Arial"/>
        </w:rPr>
        <w:t>shows the same challenges faced with a color plate (</w:t>
      </w:r>
      <w:r w:rsidR="00750EF2">
        <w:rPr>
          <w:rFonts w:ascii="Arial" w:hAnsi="Arial" w:cs="Arial"/>
        </w:rPr>
        <w:t xml:space="preserve">modified from the original and </w:t>
      </w:r>
      <w:r w:rsidR="00C371B6" w:rsidRPr="00C371B6">
        <w:rPr>
          <w:rFonts w:ascii="Arial" w:hAnsi="Arial" w:cs="Arial"/>
        </w:rPr>
        <w:t>reproduced with permission, Hunt 2006</w:t>
      </w:r>
      <w:r w:rsidR="00750EF2">
        <w:rPr>
          <w:rFonts w:ascii="Arial" w:hAnsi="Arial" w:cs="Arial"/>
        </w:rPr>
        <w:t>, figure 11</w:t>
      </w:r>
      <w:r w:rsidR="00C371B6" w:rsidRPr="00C371B6">
        <w:rPr>
          <w:rFonts w:ascii="Arial" w:hAnsi="Arial" w:cs="Arial"/>
        </w:rPr>
        <w:t xml:space="preserve">).  </w:t>
      </w:r>
      <w:r w:rsidR="00BF4B2A">
        <w:rPr>
          <w:rFonts w:ascii="Arial" w:hAnsi="Arial" w:cs="Arial"/>
        </w:rPr>
        <w:t xml:space="preserve">The figure represents global rainfall data and the color bars convey standard deviations. </w:t>
      </w:r>
      <w:r w:rsidR="00C371B6" w:rsidRPr="00C371B6">
        <w:rPr>
          <w:rFonts w:ascii="Arial" w:hAnsi="Arial" w:cs="Arial"/>
        </w:rPr>
        <w:t>The grayscale form of the figure conveys little of the initial data and the black/white scan of the same plate is useless</w:t>
      </w:r>
      <w:r w:rsidR="00750EF2">
        <w:rPr>
          <w:rFonts w:ascii="Arial" w:hAnsi="Arial" w:cs="Arial"/>
        </w:rPr>
        <w:t>.</w:t>
      </w:r>
      <w:r w:rsidR="00606FFD">
        <w:rPr>
          <w:rFonts w:ascii="Arial" w:hAnsi="Arial" w:cs="Arial"/>
        </w:rPr>
        <w:t xml:space="preserve"> </w:t>
      </w:r>
      <w:r w:rsidR="00F9487B" w:rsidRPr="00C371B6">
        <w:rPr>
          <w:rFonts w:ascii="Arial" w:hAnsi="Arial" w:cs="Arial"/>
        </w:rPr>
        <w:t xml:space="preserve">Figure </w:t>
      </w:r>
      <w:r w:rsidR="00750EF2">
        <w:rPr>
          <w:rFonts w:ascii="Arial" w:hAnsi="Arial" w:cs="Arial"/>
        </w:rPr>
        <w:t>3</w:t>
      </w:r>
      <w:r w:rsidR="00750EF2" w:rsidRPr="00C371B6">
        <w:rPr>
          <w:rFonts w:ascii="Arial" w:hAnsi="Arial" w:cs="Arial"/>
        </w:rPr>
        <w:t xml:space="preserve"> </w:t>
      </w:r>
      <w:r w:rsidR="00750EF2">
        <w:rPr>
          <w:rFonts w:ascii="Arial" w:hAnsi="Arial" w:cs="Arial"/>
        </w:rPr>
        <w:t>is</w:t>
      </w:r>
      <w:r w:rsidR="00C371B6">
        <w:rPr>
          <w:rFonts w:ascii="Arial" w:hAnsi="Arial" w:cs="Arial"/>
        </w:rPr>
        <w:t xml:space="preserve"> an</w:t>
      </w:r>
      <w:r w:rsidR="00F9487B" w:rsidRPr="00C371B6">
        <w:rPr>
          <w:rFonts w:ascii="Arial" w:hAnsi="Arial" w:cs="Arial"/>
        </w:rPr>
        <w:t xml:space="preserve"> example of poor-quality grayscale text received by </w:t>
      </w:r>
      <w:r w:rsidR="00C4433A">
        <w:rPr>
          <w:rFonts w:ascii="Arial" w:hAnsi="Arial" w:cs="Arial"/>
        </w:rPr>
        <w:t xml:space="preserve">one of </w:t>
      </w:r>
      <w:r w:rsidR="00F9487B" w:rsidRPr="00C371B6">
        <w:rPr>
          <w:rFonts w:ascii="Arial" w:hAnsi="Arial" w:cs="Arial"/>
        </w:rPr>
        <w:t>our patrons through interlibr</w:t>
      </w:r>
      <w:r w:rsidR="00C371B6">
        <w:rPr>
          <w:rFonts w:ascii="Arial" w:hAnsi="Arial" w:cs="Arial"/>
        </w:rPr>
        <w:t>ary loan</w:t>
      </w:r>
      <w:r w:rsidR="00B5770A">
        <w:rPr>
          <w:rFonts w:ascii="Arial" w:hAnsi="Arial" w:cs="Arial"/>
        </w:rPr>
        <w:t xml:space="preserve"> (modified from the original and reproduced with permission, Werner 1993)</w:t>
      </w:r>
      <w:r w:rsidR="00C371B6">
        <w:rPr>
          <w:rFonts w:ascii="Arial" w:hAnsi="Arial" w:cs="Arial"/>
        </w:rPr>
        <w:t xml:space="preserve">. </w:t>
      </w:r>
      <w:r w:rsidR="00F9487B" w:rsidRPr="00C371B6">
        <w:rPr>
          <w:rFonts w:ascii="Arial" w:hAnsi="Arial" w:cs="Arial"/>
        </w:rPr>
        <w:t xml:space="preserve">The </w:t>
      </w:r>
      <w:r w:rsidR="00C371B6">
        <w:rPr>
          <w:rFonts w:ascii="Arial" w:hAnsi="Arial" w:cs="Arial"/>
        </w:rPr>
        <w:t xml:space="preserve">article </w:t>
      </w:r>
      <w:r w:rsidR="00B5770A">
        <w:rPr>
          <w:rFonts w:ascii="Arial" w:hAnsi="Arial" w:cs="Arial"/>
        </w:rPr>
        <w:t xml:space="preserve">was </w:t>
      </w:r>
      <w:r w:rsidR="00C371B6">
        <w:rPr>
          <w:rFonts w:ascii="Arial" w:hAnsi="Arial" w:cs="Arial"/>
        </w:rPr>
        <w:t xml:space="preserve">printed on hard-to-scan glossy paper and the </w:t>
      </w:r>
      <w:r w:rsidR="00F9487B" w:rsidRPr="00C371B6">
        <w:rPr>
          <w:rFonts w:ascii="Arial" w:hAnsi="Arial" w:cs="Arial"/>
        </w:rPr>
        <w:t xml:space="preserve">text has been sacrificed for the sake of the image.  </w:t>
      </w:r>
      <w:r w:rsidR="0016066A">
        <w:rPr>
          <w:rFonts w:ascii="Arial" w:hAnsi="Arial" w:cs="Arial"/>
        </w:rPr>
        <w:t>We should be able to do better by ou</w:t>
      </w:r>
      <w:r w:rsidR="00CB6F7B">
        <w:rPr>
          <w:rFonts w:ascii="Arial" w:hAnsi="Arial" w:cs="Arial"/>
        </w:rPr>
        <w:t>r</w:t>
      </w:r>
      <w:r w:rsidR="0016066A">
        <w:rPr>
          <w:rFonts w:ascii="Arial" w:hAnsi="Arial" w:cs="Arial"/>
        </w:rPr>
        <w:t xml:space="preserve"> patrons.</w:t>
      </w:r>
    </w:p>
    <w:p w:rsidR="0016066A" w:rsidRDefault="0016066A" w:rsidP="00CB6F7B">
      <w:pPr>
        <w:spacing w:after="0" w:line="480" w:lineRule="auto"/>
        <w:ind w:right="360"/>
        <w:rPr>
          <w:rFonts w:ascii="Arial" w:hAnsi="Arial" w:cs="Arial"/>
        </w:rPr>
      </w:pPr>
    </w:p>
    <w:p w:rsidR="00606FFD" w:rsidRDefault="002956DE" w:rsidP="00CB6F7B">
      <w:pPr>
        <w:spacing w:after="0" w:line="480" w:lineRule="auto"/>
        <w:ind w:right="360"/>
        <w:rPr>
          <w:rFonts w:ascii="Arial" w:hAnsi="Arial" w:cs="Arial"/>
        </w:rPr>
      </w:pPr>
      <w:r>
        <w:rPr>
          <w:rFonts w:ascii="Arial" w:hAnsi="Arial" w:cs="Arial"/>
        </w:rPr>
        <w:t>[Figure 1]</w:t>
      </w:r>
    </w:p>
    <w:p w:rsidR="002956DE" w:rsidRDefault="002956DE" w:rsidP="00CB6F7B">
      <w:pPr>
        <w:spacing w:after="0" w:line="480" w:lineRule="auto"/>
        <w:ind w:right="360"/>
        <w:rPr>
          <w:rFonts w:ascii="Arial" w:hAnsi="Arial" w:cs="Arial"/>
        </w:rPr>
      </w:pPr>
      <w:r>
        <w:rPr>
          <w:rFonts w:ascii="Arial" w:hAnsi="Arial" w:cs="Arial"/>
        </w:rPr>
        <w:t>[Figure 2]</w:t>
      </w:r>
    </w:p>
    <w:p w:rsidR="002956DE" w:rsidRDefault="002956DE" w:rsidP="00CB6F7B">
      <w:pPr>
        <w:spacing w:after="0" w:line="480" w:lineRule="auto"/>
        <w:ind w:right="360"/>
        <w:rPr>
          <w:rFonts w:ascii="Arial" w:hAnsi="Arial" w:cs="Arial"/>
        </w:rPr>
      </w:pPr>
      <w:r>
        <w:rPr>
          <w:rFonts w:ascii="Arial" w:hAnsi="Arial" w:cs="Arial"/>
        </w:rPr>
        <w:t>[Figure 3]</w:t>
      </w:r>
    </w:p>
    <w:p w:rsidR="0016066A" w:rsidRDefault="0016066A" w:rsidP="00CB6F7B">
      <w:pPr>
        <w:spacing w:after="0" w:line="480" w:lineRule="auto"/>
        <w:ind w:right="360"/>
        <w:rPr>
          <w:rFonts w:ascii="Arial" w:hAnsi="Arial" w:cs="Arial"/>
        </w:rPr>
      </w:pPr>
    </w:p>
    <w:p w:rsidR="002956DE" w:rsidRDefault="00F9487B" w:rsidP="00CB6F7B">
      <w:pPr>
        <w:spacing w:after="0" w:line="480" w:lineRule="auto"/>
        <w:ind w:right="360"/>
        <w:rPr>
          <w:rFonts w:ascii="Arial" w:hAnsi="Arial" w:cs="Arial"/>
        </w:rPr>
      </w:pPr>
      <w:r w:rsidRPr="00C371B6">
        <w:rPr>
          <w:rFonts w:ascii="Arial" w:hAnsi="Arial" w:cs="Arial"/>
        </w:rPr>
        <w:t>In order to give the best possible service</w:t>
      </w:r>
      <w:r w:rsidR="00977E29">
        <w:rPr>
          <w:rFonts w:ascii="Arial" w:hAnsi="Arial" w:cs="Arial"/>
        </w:rPr>
        <w:t>,</w:t>
      </w:r>
      <w:r w:rsidRPr="00C371B6">
        <w:rPr>
          <w:rFonts w:ascii="Arial" w:hAnsi="Arial" w:cs="Arial"/>
        </w:rPr>
        <w:t xml:space="preserve"> our practice in the science branch libraries at University of Oregon has been to toggle to an enhanced scanning mode (grayscale or color) for pages with images in order </w:t>
      </w:r>
      <w:r w:rsidR="00464F81">
        <w:rPr>
          <w:rFonts w:ascii="Arial" w:hAnsi="Arial" w:cs="Arial"/>
        </w:rPr>
        <w:t xml:space="preserve">to </w:t>
      </w:r>
      <w:r w:rsidRPr="00C371B6">
        <w:rPr>
          <w:rFonts w:ascii="Arial" w:hAnsi="Arial" w:cs="Arial"/>
        </w:rPr>
        <w:t>adequately capture the image a</w:t>
      </w:r>
      <w:r w:rsidR="00B727C1">
        <w:rPr>
          <w:rFonts w:ascii="Arial" w:hAnsi="Arial" w:cs="Arial"/>
        </w:rPr>
        <w:t>n</w:t>
      </w:r>
      <w:r w:rsidRPr="00C371B6">
        <w:rPr>
          <w:rFonts w:ascii="Arial" w:hAnsi="Arial" w:cs="Arial"/>
        </w:rPr>
        <w:t>d toggle back to black</w:t>
      </w:r>
      <w:r w:rsidR="00606FFD">
        <w:rPr>
          <w:rFonts w:ascii="Arial" w:hAnsi="Arial" w:cs="Arial"/>
        </w:rPr>
        <w:t>/</w:t>
      </w:r>
      <w:r w:rsidRPr="00C371B6">
        <w:rPr>
          <w:rFonts w:ascii="Arial" w:hAnsi="Arial" w:cs="Arial"/>
        </w:rPr>
        <w:t xml:space="preserve">white scanning for text-only pages in order to preserve text readability and minimize file size. </w:t>
      </w:r>
      <w:r w:rsidR="000F4E15">
        <w:rPr>
          <w:rFonts w:ascii="Arial" w:hAnsi="Arial" w:cs="Arial"/>
        </w:rPr>
        <w:t>Sometimes we include both a grayscale and a black</w:t>
      </w:r>
      <w:r w:rsidR="00606FFD">
        <w:rPr>
          <w:rFonts w:ascii="Arial" w:hAnsi="Arial" w:cs="Arial"/>
        </w:rPr>
        <w:t>/</w:t>
      </w:r>
      <w:r w:rsidR="000F4E15">
        <w:rPr>
          <w:rFonts w:ascii="Arial" w:hAnsi="Arial" w:cs="Arial"/>
        </w:rPr>
        <w:t xml:space="preserve">white scan of the same page in order to deliver quality text and figures to the recipient. </w:t>
      </w:r>
      <w:r w:rsidRPr="00C371B6">
        <w:rPr>
          <w:rFonts w:ascii="Arial" w:hAnsi="Arial" w:cs="Arial"/>
        </w:rPr>
        <w:t xml:space="preserve">Not all libraries are willing to </w:t>
      </w:r>
      <w:r w:rsidRPr="00C371B6">
        <w:rPr>
          <w:rFonts w:ascii="Arial" w:hAnsi="Arial" w:cs="Arial"/>
        </w:rPr>
        <w:lastRenderedPageBreak/>
        <w:t>supply scans in gr</w:t>
      </w:r>
      <w:r w:rsidR="006F1D6A">
        <w:rPr>
          <w:rFonts w:ascii="Arial" w:hAnsi="Arial" w:cs="Arial"/>
        </w:rPr>
        <w:t>a</w:t>
      </w:r>
      <w:r w:rsidRPr="00C371B6">
        <w:rPr>
          <w:rFonts w:ascii="Arial" w:hAnsi="Arial" w:cs="Arial"/>
        </w:rPr>
        <w:t>yscale or color, and in some cases this may be due to technological limitations.  Others may be reluctant to add additional work to their already large volume of requests.</w:t>
      </w:r>
      <w:r w:rsidR="00CF12F5">
        <w:rPr>
          <w:rFonts w:ascii="Arial" w:hAnsi="Arial" w:cs="Arial"/>
        </w:rPr>
        <w:t xml:space="preserve"> </w:t>
      </w:r>
      <w:r w:rsidR="00606FFD">
        <w:rPr>
          <w:rFonts w:ascii="Arial" w:hAnsi="Arial" w:cs="Arial"/>
        </w:rPr>
        <w:t>We could</w:t>
      </w:r>
      <w:r w:rsidR="00CF12F5" w:rsidRPr="00C371B6">
        <w:rPr>
          <w:rFonts w:ascii="Arial" w:hAnsi="Arial" w:cs="Arial"/>
        </w:rPr>
        <w:t xml:space="preserve"> adopt grayscale or color scanning as our industry standard, </w:t>
      </w:r>
      <w:r w:rsidR="00606FFD">
        <w:rPr>
          <w:rFonts w:ascii="Arial" w:hAnsi="Arial" w:cs="Arial"/>
        </w:rPr>
        <w:t xml:space="preserve">but </w:t>
      </w:r>
      <w:r w:rsidR="00CF12F5" w:rsidRPr="00C371B6">
        <w:rPr>
          <w:rFonts w:ascii="Arial" w:hAnsi="Arial" w:cs="Arial"/>
        </w:rPr>
        <w:t>this would result in large</w:t>
      </w:r>
      <w:r w:rsidR="00CF12F5">
        <w:rPr>
          <w:rFonts w:ascii="Arial" w:hAnsi="Arial" w:cs="Arial"/>
        </w:rPr>
        <w:t>r</w:t>
      </w:r>
      <w:r w:rsidR="00CF12F5" w:rsidRPr="00C371B6">
        <w:rPr>
          <w:rFonts w:ascii="Arial" w:hAnsi="Arial" w:cs="Arial"/>
        </w:rPr>
        <w:t xml:space="preserve"> file sizes and</w:t>
      </w:r>
      <w:r w:rsidR="00F04352">
        <w:rPr>
          <w:rFonts w:ascii="Arial" w:hAnsi="Arial" w:cs="Arial"/>
        </w:rPr>
        <w:t>,</w:t>
      </w:r>
      <w:r w:rsidR="00CF12F5" w:rsidRPr="00C371B6">
        <w:rPr>
          <w:rFonts w:ascii="Arial" w:hAnsi="Arial" w:cs="Arial"/>
        </w:rPr>
        <w:t xml:space="preserve"> </w:t>
      </w:r>
      <w:r w:rsidR="00F04352">
        <w:rPr>
          <w:rFonts w:ascii="Arial" w:hAnsi="Arial" w:cs="Arial"/>
        </w:rPr>
        <w:t xml:space="preserve">depending on the scanner, </w:t>
      </w:r>
      <w:r w:rsidR="00CF12F5" w:rsidRPr="00C371B6">
        <w:rPr>
          <w:rFonts w:ascii="Arial" w:hAnsi="Arial" w:cs="Arial"/>
        </w:rPr>
        <w:t>the quality and readability of the black</w:t>
      </w:r>
      <w:r w:rsidR="00606FFD">
        <w:rPr>
          <w:rFonts w:ascii="Arial" w:hAnsi="Arial" w:cs="Arial"/>
        </w:rPr>
        <w:t>/</w:t>
      </w:r>
      <w:r w:rsidR="00CF12F5" w:rsidRPr="00C371B6">
        <w:rPr>
          <w:rFonts w:ascii="Arial" w:hAnsi="Arial" w:cs="Arial"/>
        </w:rPr>
        <w:t xml:space="preserve">white text could </w:t>
      </w:r>
      <w:r w:rsidR="00F04352">
        <w:rPr>
          <w:rFonts w:ascii="Arial" w:hAnsi="Arial" w:cs="Arial"/>
        </w:rPr>
        <w:t xml:space="preserve">potentially </w:t>
      </w:r>
      <w:r w:rsidR="00CF12F5" w:rsidRPr="00C371B6">
        <w:rPr>
          <w:rFonts w:ascii="Arial" w:hAnsi="Arial" w:cs="Arial"/>
        </w:rPr>
        <w:t>be diminished.</w:t>
      </w:r>
      <w:r w:rsidR="00F04352">
        <w:rPr>
          <w:rFonts w:ascii="Arial" w:hAnsi="Arial" w:cs="Arial"/>
        </w:rPr>
        <w:t xml:space="preserve"> </w:t>
      </w:r>
      <w:r w:rsidR="00606FFD">
        <w:rPr>
          <w:rFonts w:ascii="Arial" w:hAnsi="Arial" w:cs="Arial"/>
        </w:rPr>
        <w:t>There are technical challenges to be addressed, but it is time to have a discussion about image quality in ILL-supplied articles.</w:t>
      </w:r>
    </w:p>
    <w:p w:rsidR="002956DE" w:rsidRDefault="002956DE" w:rsidP="00CB6F7B">
      <w:pPr>
        <w:spacing w:after="0" w:line="480" w:lineRule="auto"/>
        <w:ind w:right="360"/>
        <w:rPr>
          <w:rFonts w:ascii="Arial" w:hAnsi="Arial" w:cs="Arial"/>
        </w:rPr>
      </w:pPr>
    </w:p>
    <w:p w:rsidR="00F9487B" w:rsidRPr="00C371B6" w:rsidRDefault="00F9487B" w:rsidP="00CB6F7B">
      <w:pPr>
        <w:spacing w:after="0" w:line="480" w:lineRule="auto"/>
        <w:ind w:right="360"/>
        <w:rPr>
          <w:rFonts w:ascii="Arial" w:hAnsi="Arial" w:cs="Arial"/>
        </w:rPr>
      </w:pPr>
      <w:r w:rsidRPr="00C371B6">
        <w:rPr>
          <w:rFonts w:ascii="Arial" w:hAnsi="Arial" w:cs="Arial"/>
        </w:rPr>
        <w:t xml:space="preserve">Much of the </w:t>
      </w:r>
      <w:r w:rsidR="0037453D">
        <w:rPr>
          <w:rFonts w:ascii="Arial" w:hAnsi="Arial" w:cs="Arial"/>
        </w:rPr>
        <w:t xml:space="preserve">literature on resource sharing </w:t>
      </w:r>
      <w:r w:rsidRPr="00C371B6">
        <w:rPr>
          <w:rFonts w:ascii="Arial" w:hAnsi="Arial" w:cs="Arial"/>
        </w:rPr>
        <w:t>best practices focuses on underlying hardware and software, additional document delivery outreach</w:t>
      </w:r>
      <w:r w:rsidR="00C4433A">
        <w:rPr>
          <w:rFonts w:ascii="Arial" w:hAnsi="Arial" w:cs="Arial"/>
        </w:rPr>
        <w:t xml:space="preserve"> to in-house patrons</w:t>
      </w:r>
      <w:r w:rsidRPr="00C371B6">
        <w:rPr>
          <w:rFonts w:ascii="Arial" w:hAnsi="Arial" w:cs="Arial"/>
        </w:rPr>
        <w:t xml:space="preserve">, or work flow processes (Connell and </w:t>
      </w:r>
      <w:r w:rsidR="00B25926">
        <w:rPr>
          <w:rFonts w:ascii="Arial" w:hAnsi="Arial" w:cs="Arial"/>
        </w:rPr>
        <w:t>Janke</w:t>
      </w:r>
      <w:r w:rsidRPr="00C371B6">
        <w:rPr>
          <w:rFonts w:ascii="Arial" w:hAnsi="Arial" w:cs="Arial"/>
        </w:rPr>
        <w:t xml:space="preserve"> 2006, Dechenes 2012, Hosburgh and Okamoto 2010, Pedersen and Runestad 2009, Rumble and King 2008).  </w:t>
      </w:r>
      <w:r w:rsidR="00B5770A">
        <w:rPr>
          <w:rFonts w:ascii="Arial" w:hAnsi="Arial" w:cs="Arial"/>
        </w:rPr>
        <w:t xml:space="preserve">Pedersen and Runestad (2009) indicate that streamlined processing allows them to scan upwards of 45 articles per hour, depending on the technology used.  </w:t>
      </w:r>
      <w:r w:rsidRPr="00C371B6">
        <w:rPr>
          <w:rFonts w:ascii="Arial" w:hAnsi="Arial" w:cs="Arial"/>
        </w:rPr>
        <w:t xml:space="preserve">The quality of scanned articles and images </w:t>
      </w:r>
      <w:r w:rsidR="00F04352">
        <w:rPr>
          <w:rFonts w:ascii="Arial" w:hAnsi="Arial" w:cs="Arial"/>
        </w:rPr>
        <w:t>is</w:t>
      </w:r>
      <w:r w:rsidR="00F04352" w:rsidRPr="00C371B6">
        <w:rPr>
          <w:rFonts w:ascii="Arial" w:hAnsi="Arial" w:cs="Arial"/>
        </w:rPr>
        <w:t xml:space="preserve"> </w:t>
      </w:r>
      <w:r w:rsidRPr="00C371B6">
        <w:rPr>
          <w:rFonts w:ascii="Arial" w:hAnsi="Arial" w:cs="Arial"/>
        </w:rPr>
        <w:t>never addressed</w:t>
      </w:r>
      <w:r w:rsidR="00F04352">
        <w:rPr>
          <w:rFonts w:ascii="Arial" w:hAnsi="Arial" w:cs="Arial"/>
        </w:rPr>
        <w:t xml:space="preserve"> </w:t>
      </w:r>
      <w:r w:rsidRPr="00C371B6">
        <w:rPr>
          <w:rFonts w:ascii="Arial" w:hAnsi="Arial" w:cs="Arial"/>
        </w:rPr>
        <w:t xml:space="preserve">with the exception of </w:t>
      </w:r>
      <w:r w:rsidRPr="00C371B6">
        <w:rPr>
          <w:rFonts w:ascii="Arial" w:eastAsia="Times New Roman" w:hAnsi="Arial" w:cs="Arial"/>
          <w:color w:val="000000"/>
        </w:rPr>
        <w:t xml:space="preserve">Weible and </w:t>
      </w:r>
      <w:r w:rsidR="00B25926">
        <w:rPr>
          <w:rFonts w:ascii="Arial" w:eastAsia="Times New Roman" w:hAnsi="Arial" w:cs="Arial"/>
          <w:color w:val="000000"/>
        </w:rPr>
        <w:t>Janke</w:t>
      </w:r>
      <w:r w:rsidRPr="00C371B6">
        <w:rPr>
          <w:rFonts w:ascii="Arial" w:eastAsia="Times New Roman" w:hAnsi="Arial" w:cs="Arial"/>
          <w:color w:val="000000"/>
        </w:rPr>
        <w:t xml:space="preserve"> (2011) who say “</w:t>
      </w:r>
      <w:r w:rsidRPr="00C371B6">
        <w:rPr>
          <w:rFonts w:ascii="Arial" w:eastAsia="Times New Roman" w:hAnsi="Arial" w:cs="Arial"/>
          <w:i/>
          <w:color w:val="000000"/>
        </w:rPr>
        <w:t>Most articles are sent without quality problems, so to proof each item may be an unnecessary use of staff time and delay delivery to the patron</w:t>
      </w:r>
      <w:r w:rsidRPr="00C371B6">
        <w:rPr>
          <w:rFonts w:ascii="Arial" w:eastAsia="Times New Roman" w:hAnsi="Arial" w:cs="Arial"/>
          <w:color w:val="000000"/>
        </w:rPr>
        <w:t xml:space="preserve">.”  </w:t>
      </w:r>
      <w:r w:rsidR="00BF4B2A">
        <w:rPr>
          <w:rFonts w:ascii="Arial" w:eastAsia="Times New Roman" w:hAnsi="Arial" w:cs="Arial"/>
          <w:color w:val="000000"/>
        </w:rPr>
        <w:t xml:space="preserve">Connell and </w:t>
      </w:r>
      <w:r w:rsidR="00B25926">
        <w:rPr>
          <w:rFonts w:ascii="Arial" w:eastAsia="Times New Roman" w:hAnsi="Arial" w:cs="Arial"/>
          <w:color w:val="000000"/>
        </w:rPr>
        <w:t>Janke</w:t>
      </w:r>
      <w:r w:rsidR="00BF4B2A">
        <w:rPr>
          <w:rFonts w:ascii="Arial" w:eastAsia="Times New Roman" w:hAnsi="Arial" w:cs="Arial"/>
          <w:color w:val="000000"/>
        </w:rPr>
        <w:t xml:space="preserve"> (2006) concur, reporting that they can process between 40 and 43 articles per hour with only one sub-standard scan per hour.  They go on to suggest that ILL departments over-estimate the importan</w:t>
      </w:r>
      <w:r w:rsidR="00CB1CEB">
        <w:rPr>
          <w:rFonts w:ascii="Arial" w:eastAsia="Times New Roman" w:hAnsi="Arial" w:cs="Arial"/>
          <w:color w:val="000000"/>
        </w:rPr>
        <w:t>c</w:t>
      </w:r>
      <w:r w:rsidR="00BF4B2A">
        <w:rPr>
          <w:rFonts w:ascii="Arial" w:eastAsia="Times New Roman" w:hAnsi="Arial" w:cs="Arial"/>
          <w:color w:val="000000"/>
        </w:rPr>
        <w:t xml:space="preserve">e of error-free deliveries. </w:t>
      </w:r>
      <w:r w:rsidR="0016066A">
        <w:rPr>
          <w:rFonts w:ascii="Arial" w:eastAsia="Times New Roman" w:hAnsi="Arial" w:cs="Arial"/>
          <w:color w:val="000000"/>
        </w:rPr>
        <w:t>Based on what we hear from our patrons, w</w:t>
      </w:r>
      <w:r w:rsidR="00F04352">
        <w:rPr>
          <w:rFonts w:ascii="Arial" w:eastAsia="Times New Roman" w:hAnsi="Arial" w:cs="Arial"/>
          <w:color w:val="000000"/>
        </w:rPr>
        <w:t xml:space="preserve">e disagree.  It might take longer to scan an article in grayscale or color, but how much longer?  Isn’t it better to create a quality scan the first time than to re-page and re-scan the article a second time?  </w:t>
      </w:r>
      <w:r w:rsidR="00F04352">
        <w:rPr>
          <w:rFonts w:ascii="Arial" w:hAnsi="Arial" w:cs="Arial"/>
        </w:rPr>
        <w:t>T</w:t>
      </w:r>
      <w:r w:rsidRPr="00C371B6">
        <w:rPr>
          <w:rFonts w:ascii="Arial" w:hAnsi="Arial" w:cs="Arial"/>
        </w:rPr>
        <w:t xml:space="preserve">he purpose of this paper is to determine how much extra time it takes to provide quality scans of articles with images and to make a case for setting standards in ILL scanning practices.  </w:t>
      </w:r>
    </w:p>
    <w:p w:rsidR="00F9487B" w:rsidRPr="00C371B6" w:rsidRDefault="00F9487B" w:rsidP="00CB6F7B">
      <w:pPr>
        <w:spacing w:after="0" w:line="480" w:lineRule="auto"/>
        <w:ind w:right="360"/>
        <w:rPr>
          <w:rFonts w:ascii="Arial" w:hAnsi="Arial" w:cs="Arial"/>
        </w:rPr>
      </w:pPr>
    </w:p>
    <w:p w:rsidR="00F9487B" w:rsidRPr="00C371B6" w:rsidRDefault="00F9487B" w:rsidP="00CB6F7B">
      <w:pPr>
        <w:spacing w:line="480" w:lineRule="auto"/>
        <w:ind w:right="360"/>
        <w:jc w:val="center"/>
        <w:rPr>
          <w:rFonts w:ascii="Arial" w:hAnsi="Arial" w:cs="Arial"/>
        </w:rPr>
      </w:pPr>
      <w:r w:rsidRPr="00C371B6">
        <w:rPr>
          <w:rFonts w:ascii="Arial" w:hAnsi="Arial" w:cs="Arial"/>
        </w:rPr>
        <w:t>METHODOLOGY</w:t>
      </w:r>
    </w:p>
    <w:p w:rsidR="00F9487B" w:rsidRPr="00C371B6" w:rsidRDefault="00F9487B" w:rsidP="00CB6F7B">
      <w:pPr>
        <w:spacing w:line="480" w:lineRule="auto"/>
        <w:ind w:right="360"/>
        <w:rPr>
          <w:rFonts w:ascii="Arial" w:hAnsi="Arial" w:cs="Arial"/>
        </w:rPr>
      </w:pPr>
      <w:r w:rsidRPr="00C371B6">
        <w:rPr>
          <w:rFonts w:ascii="Arial" w:hAnsi="Arial" w:cs="Arial"/>
        </w:rPr>
        <w:lastRenderedPageBreak/>
        <w:t>We selected twenty journal articles containing important visual data from a range of disciplines in the sciences.  Ten of the articles contained plates in black</w:t>
      </w:r>
      <w:r w:rsidR="00606FFD">
        <w:rPr>
          <w:rFonts w:ascii="Arial" w:hAnsi="Arial" w:cs="Arial"/>
        </w:rPr>
        <w:t>/</w:t>
      </w:r>
      <w:r w:rsidRPr="00C371B6">
        <w:rPr>
          <w:rFonts w:ascii="Arial" w:hAnsi="Arial" w:cs="Arial"/>
        </w:rPr>
        <w:t xml:space="preserve">white or shades of gray and ten contained color plates (Appendix A).     </w:t>
      </w:r>
    </w:p>
    <w:p w:rsidR="002956DE" w:rsidRDefault="002956DE" w:rsidP="00CB6F7B">
      <w:pPr>
        <w:spacing w:line="480" w:lineRule="auto"/>
        <w:ind w:right="360"/>
        <w:rPr>
          <w:rFonts w:ascii="Arial" w:hAnsi="Arial" w:cs="Arial"/>
        </w:rPr>
      </w:pPr>
    </w:p>
    <w:p w:rsidR="002956DE" w:rsidRDefault="00F9487B" w:rsidP="00CB6F7B">
      <w:pPr>
        <w:spacing w:line="480" w:lineRule="auto"/>
        <w:ind w:right="360"/>
        <w:rPr>
          <w:rFonts w:ascii="Arial" w:hAnsi="Arial" w:cs="Arial"/>
        </w:rPr>
      </w:pPr>
      <w:r w:rsidRPr="00C371B6">
        <w:rPr>
          <w:rFonts w:ascii="Arial" w:hAnsi="Arial" w:cs="Arial"/>
        </w:rPr>
        <w:t xml:space="preserve">We created transaction records in ILLiad and scanned each article using the </w:t>
      </w:r>
      <w:r w:rsidR="009B7A80">
        <w:rPr>
          <w:rFonts w:ascii="Arial" w:hAnsi="Arial" w:cs="Arial"/>
        </w:rPr>
        <w:t>ILLiad/</w:t>
      </w:r>
      <w:r w:rsidRPr="00C371B6">
        <w:rPr>
          <w:rFonts w:ascii="Arial" w:hAnsi="Arial" w:cs="Arial"/>
        </w:rPr>
        <w:t xml:space="preserve">Odyssey interface </w:t>
      </w:r>
      <w:r w:rsidR="009B7A80">
        <w:rPr>
          <w:rFonts w:ascii="Arial" w:hAnsi="Arial" w:cs="Arial"/>
        </w:rPr>
        <w:t xml:space="preserve">(version 8.3) </w:t>
      </w:r>
      <w:r w:rsidRPr="00C371B6">
        <w:rPr>
          <w:rFonts w:ascii="Arial" w:hAnsi="Arial" w:cs="Arial"/>
        </w:rPr>
        <w:t xml:space="preserve">to replicate the act of scanning an ILL request.  Each article was scanned at 300 dpi on the two scanners used in our science branch libraries: Ricoh IS45OSE (WIA) and Epson GT-2500.  The Ricoh scanner </w:t>
      </w:r>
      <w:r w:rsidR="00750EF2">
        <w:rPr>
          <w:rFonts w:ascii="Arial" w:hAnsi="Arial" w:cs="Arial"/>
        </w:rPr>
        <w:t xml:space="preserve">has the capacity to capture a </w:t>
      </w:r>
      <w:r w:rsidRPr="00C371B6">
        <w:rPr>
          <w:rFonts w:ascii="Arial" w:hAnsi="Arial" w:cs="Arial"/>
        </w:rPr>
        <w:t>two</w:t>
      </w:r>
      <w:r w:rsidR="00750EF2">
        <w:rPr>
          <w:rFonts w:ascii="Arial" w:hAnsi="Arial" w:cs="Arial"/>
        </w:rPr>
        <w:t>-</w:t>
      </w:r>
      <w:r w:rsidR="00750EF2" w:rsidRPr="00C371B6">
        <w:rPr>
          <w:rFonts w:ascii="Arial" w:hAnsi="Arial" w:cs="Arial"/>
        </w:rPr>
        <w:t>page</w:t>
      </w:r>
      <w:r w:rsidR="00750EF2">
        <w:rPr>
          <w:rFonts w:ascii="Arial" w:hAnsi="Arial" w:cs="Arial"/>
        </w:rPr>
        <w:t xml:space="preserve"> spread</w:t>
      </w:r>
      <w:r w:rsidR="00750EF2" w:rsidRPr="00C371B6">
        <w:rPr>
          <w:rFonts w:ascii="Arial" w:hAnsi="Arial" w:cs="Arial"/>
        </w:rPr>
        <w:t xml:space="preserve"> </w:t>
      </w:r>
      <w:r w:rsidR="00750EF2">
        <w:rPr>
          <w:rFonts w:ascii="Arial" w:hAnsi="Arial" w:cs="Arial"/>
        </w:rPr>
        <w:t>in a single scan</w:t>
      </w:r>
      <w:r w:rsidRPr="00C371B6">
        <w:rPr>
          <w:rFonts w:ascii="Arial" w:hAnsi="Arial" w:cs="Arial"/>
        </w:rPr>
        <w:t>, is designed to handle a moderate flow of material</w:t>
      </w:r>
      <w:r w:rsidR="006F1D6A">
        <w:rPr>
          <w:rFonts w:ascii="Arial" w:hAnsi="Arial" w:cs="Arial"/>
        </w:rPr>
        <w:t>,</w:t>
      </w:r>
      <w:r w:rsidRPr="00C371B6">
        <w:rPr>
          <w:rFonts w:ascii="Arial" w:hAnsi="Arial" w:cs="Arial"/>
        </w:rPr>
        <w:t xml:space="preserve"> and can scan in black/white and grayscale.  The Epson GT-2500 is a document scanner which handles a single page at a time on the flat-bed setting and</w:t>
      </w:r>
      <w:r w:rsidR="006F1D6A">
        <w:rPr>
          <w:rFonts w:ascii="Arial" w:hAnsi="Arial" w:cs="Arial"/>
        </w:rPr>
        <w:t>,</w:t>
      </w:r>
      <w:r w:rsidRPr="00C371B6">
        <w:rPr>
          <w:rFonts w:ascii="Arial" w:hAnsi="Arial" w:cs="Arial"/>
        </w:rPr>
        <w:t xml:space="preserve"> while never marketed for ILL purposes</w:t>
      </w:r>
      <w:r w:rsidR="006F1D6A">
        <w:rPr>
          <w:rFonts w:ascii="Arial" w:hAnsi="Arial" w:cs="Arial"/>
        </w:rPr>
        <w:t>,</w:t>
      </w:r>
      <w:r w:rsidRPr="00C371B6">
        <w:rPr>
          <w:rFonts w:ascii="Arial" w:hAnsi="Arial" w:cs="Arial"/>
        </w:rPr>
        <w:t xml:space="preserve"> suffices for the low volume of requests supplied by our marine laboratory library. It can scan in black/white, grayscale</w:t>
      </w:r>
      <w:r w:rsidR="006F1D6A">
        <w:rPr>
          <w:rFonts w:ascii="Arial" w:hAnsi="Arial" w:cs="Arial"/>
        </w:rPr>
        <w:t>,</w:t>
      </w:r>
      <w:r w:rsidRPr="00C371B6">
        <w:rPr>
          <w:rFonts w:ascii="Arial" w:hAnsi="Arial" w:cs="Arial"/>
        </w:rPr>
        <w:t xml:space="preserve"> and color.</w:t>
      </w:r>
    </w:p>
    <w:p w:rsidR="002956DE" w:rsidRDefault="002956DE" w:rsidP="00CB6F7B">
      <w:pPr>
        <w:spacing w:line="480" w:lineRule="auto"/>
        <w:ind w:right="360"/>
        <w:rPr>
          <w:rFonts w:ascii="Arial" w:hAnsi="Arial" w:cs="Arial"/>
        </w:rPr>
      </w:pPr>
    </w:p>
    <w:p w:rsidR="00F9487B" w:rsidRDefault="00F9487B" w:rsidP="00CB6F7B">
      <w:pPr>
        <w:spacing w:line="480" w:lineRule="auto"/>
        <w:ind w:right="360"/>
        <w:rPr>
          <w:rFonts w:ascii="Arial" w:hAnsi="Arial" w:cs="Arial"/>
        </w:rPr>
      </w:pPr>
      <w:r w:rsidRPr="00C371B6">
        <w:rPr>
          <w:rFonts w:ascii="Arial" w:hAnsi="Arial" w:cs="Arial"/>
        </w:rPr>
        <w:t>Articles were scanned in black</w:t>
      </w:r>
      <w:r w:rsidR="00606FFD">
        <w:rPr>
          <w:rFonts w:ascii="Arial" w:hAnsi="Arial" w:cs="Arial"/>
        </w:rPr>
        <w:t>/</w:t>
      </w:r>
      <w:r w:rsidRPr="00C371B6">
        <w:rPr>
          <w:rFonts w:ascii="Arial" w:hAnsi="Arial" w:cs="Arial"/>
        </w:rPr>
        <w:t xml:space="preserve">white, and again in </w:t>
      </w:r>
      <w:r w:rsidR="006F1D6A">
        <w:rPr>
          <w:rFonts w:ascii="Arial" w:hAnsi="Arial" w:cs="Arial"/>
        </w:rPr>
        <w:t>grayscale</w:t>
      </w:r>
      <w:r w:rsidRPr="00C371B6">
        <w:rPr>
          <w:rFonts w:ascii="Arial" w:hAnsi="Arial" w:cs="Arial"/>
        </w:rPr>
        <w:t xml:space="preserve">.  Articles with color plates were also scanned in color with the Epson GT-2500.  Scans using </w:t>
      </w:r>
      <w:r w:rsidR="006F1D6A">
        <w:rPr>
          <w:rFonts w:ascii="Arial" w:hAnsi="Arial" w:cs="Arial"/>
        </w:rPr>
        <w:t>grayscale</w:t>
      </w:r>
      <w:r w:rsidRPr="00C371B6">
        <w:rPr>
          <w:rFonts w:ascii="Arial" w:hAnsi="Arial" w:cs="Arial"/>
        </w:rPr>
        <w:t xml:space="preserve"> and color settings were done by toggling between enhanced scanning properties for pages with images and black</w:t>
      </w:r>
      <w:r w:rsidR="00606FFD">
        <w:rPr>
          <w:rFonts w:ascii="Arial" w:hAnsi="Arial" w:cs="Arial"/>
        </w:rPr>
        <w:t>/</w:t>
      </w:r>
      <w:r w:rsidRPr="00C371B6">
        <w:rPr>
          <w:rFonts w:ascii="Arial" w:hAnsi="Arial" w:cs="Arial"/>
        </w:rPr>
        <w:t xml:space="preserve">white for text-only pages, </w:t>
      </w:r>
      <w:r w:rsidR="006F1D6A">
        <w:rPr>
          <w:rFonts w:ascii="Arial" w:hAnsi="Arial" w:cs="Arial"/>
        </w:rPr>
        <w:t>for</w:t>
      </w:r>
      <w:r w:rsidR="006F1D6A" w:rsidRPr="00C371B6">
        <w:rPr>
          <w:rFonts w:ascii="Arial" w:hAnsi="Arial" w:cs="Arial"/>
        </w:rPr>
        <w:t xml:space="preserve"> </w:t>
      </w:r>
      <w:r w:rsidRPr="00C371B6">
        <w:rPr>
          <w:rFonts w:ascii="Arial" w:hAnsi="Arial" w:cs="Arial"/>
        </w:rPr>
        <w:t>we believe the best product is obtained by this practice: good quality images</w:t>
      </w:r>
      <w:r w:rsidR="00396C5B">
        <w:rPr>
          <w:rFonts w:ascii="Arial" w:hAnsi="Arial" w:cs="Arial"/>
        </w:rPr>
        <w:t>,</w:t>
      </w:r>
      <w:r w:rsidRPr="00C371B6">
        <w:rPr>
          <w:rFonts w:ascii="Arial" w:hAnsi="Arial" w:cs="Arial"/>
        </w:rPr>
        <w:t xml:space="preserve"> crisp black</w:t>
      </w:r>
      <w:r w:rsidR="00606FFD">
        <w:rPr>
          <w:rFonts w:ascii="Arial" w:hAnsi="Arial" w:cs="Arial"/>
        </w:rPr>
        <w:t>/</w:t>
      </w:r>
      <w:r w:rsidRPr="00C371B6">
        <w:rPr>
          <w:rFonts w:ascii="Arial" w:hAnsi="Arial" w:cs="Arial"/>
        </w:rPr>
        <w:t>white text</w:t>
      </w:r>
      <w:r w:rsidR="00396C5B">
        <w:rPr>
          <w:rFonts w:ascii="Arial" w:hAnsi="Arial" w:cs="Arial"/>
        </w:rPr>
        <w:t>,</w:t>
      </w:r>
      <w:r w:rsidRPr="00C371B6">
        <w:rPr>
          <w:rFonts w:ascii="Arial" w:hAnsi="Arial" w:cs="Arial"/>
        </w:rPr>
        <w:t xml:space="preserve"> and moderate file sizes.  We measured time, in seconds, to process requests from beginning of scan to end of transmission of the article.  Scanning times were compared</w:t>
      </w:r>
      <w:r w:rsidR="006F1D6A">
        <w:rPr>
          <w:rFonts w:ascii="Arial" w:hAnsi="Arial" w:cs="Arial"/>
        </w:rPr>
        <w:t>,</w:t>
      </w:r>
      <w:r w:rsidRPr="00C371B6">
        <w:rPr>
          <w:rFonts w:ascii="Arial" w:hAnsi="Arial" w:cs="Arial"/>
        </w:rPr>
        <w:t xml:space="preserve"> and the amount of extra </w:t>
      </w:r>
      <w:r w:rsidR="00F04352">
        <w:rPr>
          <w:rFonts w:ascii="Arial" w:hAnsi="Arial" w:cs="Arial"/>
        </w:rPr>
        <w:t xml:space="preserve">time </w:t>
      </w:r>
      <w:r w:rsidRPr="00C371B6">
        <w:rPr>
          <w:rFonts w:ascii="Arial" w:hAnsi="Arial" w:cs="Arial"/>
        </w:rPr>
        <w:t xml:space="preserve">required to use </w:t>
      </w:r>
      <w:r w:rsidR="006F1D6A">
        <w:rPr>
          <w:rFonts w:ascii="Arial" w:hAnsi="Arial" w:cs="Arial"/>
        </w:rPr>
        <w:t>grayscale</w:t>
      </w:r>
      <w:r w:rsidRPr="00C371B6">
        <w:rPr>
          <w:rFonts w:ascii="Arial" w:hAnsi="Arial" w:cs="Arial"/>
        </w:rPr>
        <w:t xml:space="preserve"> and color for images was calculated.  We also noted how many times it was necessary to toggle between settings for each article, and the resultant file size for each scan. </w:t>
      </w:r>
    </w:p>
    <w:p w:rsidR="002956DE" w:rsidRPr="00C371B6" w:rsidRDefault="002956DE" w:rsidP="00CB6F7B">
      <w:pPr>
        <w:spacing w:line="480" w:lineRule="auto"/>
        <w:ind w:right="360"/>
        <w:rPr>
          <w:rFonts w:ascii="Arial" w:hAnsi="Arial" w:cs="Arial"/>
        </w:rPr>
      </w:pPr>
    </w:p>
    <w:p w:rsidR="00F9487B" w:rsidRPr="00C371B6" w:rsidRDefault="00F9487B" w:rsidP="00CB6F7B">
      <w:pPr>
        <w:spacing w:line="480" w:lineRule="auto"/>
        <w:ind w:right="360"/>
        <w:jc w:val="center"/>
        <w:rPr>
          <w:rFonts w:ascii="Arial" w:hAnsi="Arial" w:cs="Arial"/>
        </w:rPr>
      </w:pPr>
      <w:r w:rsidRPr="00C371B6">
        <w:rPr>
          <w:rFonts w:ascii="Arial" w:hAnsi="Arial" w:cs="Arial"/>
        </w:rPr>
        <w:lastRenderedPageBreak/>
        <w:t>RESULTS AND DISCUSSION</w:t>
      </w:r>
    </w:p>
    <w:p w:rsidR="00F9487B" w:rsidRDefault="00F9487B" w:rsidP="00CB6F7B">
      <w:pPr>
        <w:spacing w:line="480" w:lineRule="auto"/>
        <w:ind w:right="360"/>
        <w:rPr>
          <w:rFonts w:ascii="Arial" w:hAnsi="Arial" w:cs="Arial"/>
        </w:rPr>
      </w:pPr>
      <w:r w:rsidRPr="00C371B6">
        <w:rPr>
          <w:rFonts w:ascii="Arial" w:hAnsi="Arial" w:cs="Arial"/>
        </w:rPr>
        <w:t>To scan in a way that produces the best image quality for black/white/gray plates requires very little additional work. For the Ricoh scanner it took</w:t>
      </w:r>
      <w:r w:rsidR="0022044E">
        <w:rPr>
          <w:rFonts w:ascii="Arial" w:hAnsi="Arial" w:cs="Arial"/>
        </w:rPr>
        <w:t xml:space="preserve"> an average of 30 additional seconds,</w:t>
      </w:r>
      <w:r w:rsidRPr="00C371B6">
        <w:rPr>
          <w:rFonts w:ascii="Arial" w:hAnsi="Arial" w:cs="Arial"/>
        </w:rPr>
        <w:t xml:space="preserve"> between 14 and 40 seconds per article</w:t>
      </w:r>
      <w:r w:rsidR="0022044E">
        <w:rPr>
          <w:rFonts w:ascii="Arial" w:hAnsi="Arial" w:cs="Arial"/>
        </w:rPr>
        <w:t>,</w:t>
      </w:r>
      <w:r w:rsidRPr="00C371B6">
        <w:rPr>
          <w:rFonts w:ascii="Arial" w:hAnsi="Arial" w:cs="Arial"/>
        </w:rPr>
        <w:t xml:space="preserve"> to scan </w:t>
      </w:r>
      <w:r w:rsidR="00C021D8">
        <w:rPr>
          <w:rFonts w:ascii="Arial" w:hAnsi="Arial" w:cs="Arial"/>
        </w:rPr>
        <w:t xml:space="preserve">plate-containing pages </w:t>
      </w:r>
      <w:r w:rsidRPr="00C371B6">
        <w:rPr>
          <w:rFonts w:ascii="Arial" w:hAnsi="Arial" w:cs="Arial"/>
        </w:rPr>
        <w:t>in grayscale. The same scans on the single-page Epson GT-2500 required 23 to 64 additional seconds</w:t>
      </w:r>
      <w:r w:rsidR="0022044E">
        <w:rPr>
          <w:rFonts w:ascii="Arial" w:hAnsi="Arial" w:cs="Arial"/>
        </w:rPr>
        <w:t>, an average of 47 additional seconds</w:t>
      </w:r>
      <w:r w:rsidRPr="00C371B6">
        <w:rPr>
          <w:rFonts w:ascii="Arial" w:hAnsi="Arial" w:cs="Arial"/>
        </w:rPr>
        <w:t xml:space="preserve">. In the case of the Epson GT-2500 scanner, the journal volume was re-positioned for each scan so the overall scanning time was longer, but the percentage of extra </w:t>
      </w:r>
      <w:r w:rsidR="0022044E">
        <w:rPr>
          <w:rFonts w:ascii="Arial" w:hAnsi="Arial" w:cs="Arial"/>
        </w:rPr>
        <w:t>seconds required to toggle to</w:t>
      </w:r>
      <w:r w:rsidRPr="00C371B6">
        <w:rPr>
          <w:rFonts w:ascii="Arial" w:hAnsi="Arial" w:cs="Arial"/>
        </w:rPr>
        <w:t xml:space="preserve"> grayscale is less than the Ricoh (Table 1).</w:t>
      </w:r>
    </w:p>
    <w:p w:rsidR="002956DE" w:rsidRDefault="002956DE" w:rsidP="00CB6F7B">
      <w:pPr>
        <w:spacing w:line="480" w:lineRule="auto"/>
        <w:ind w:right="360"/>
        <w:rPr>
          <w:rFonts w:ascii="Arial" w:hAnsi="Arial" w:cs="Arial"/>
        </w:rPr>
      </w:pPr>
    </w:p>
    <w:p w:rsidR="002956DE" w:rsidRDefault="002956DE" w:rsidP="00CB6F7B">
      <w:pPr>
        <w:spacing w:line="480" w:lineRule="auto"/>
        <w:ind w:right="360"/>
        <w:rPr>
          <w:rFonts w:ascii="Arial" w:hAnsi="Arial" w:cs="Arial"/>
        </w:rPr>
      </w:pPr>
      <w:r>
        <w:rPr>
          <w:rFonts w:ascii="Arial" w:hAnsi="Arial" w:cs="Arial"/>
        </w:rPr>
        <w:t>[Table 1]</w:t>
      </w:r>
    </w:p>
    <w:p w:rsidR="002956DE" w:rsidRPr="00C371B6" w:rsidRDefault="002956DE" w:rsidP="00CB6F7B">
      <w:pPr>
        <w:spacing w:line="480" w:lineRule="auto"/>
        <w:ind w:right="360"/>
        <w:rPr>
          <w:rFonts w:ascii="Arial" w:hAnsi="Arial" w:cs="Arial"/>
        </w:rPr>
      </w:pPr>
    </w:p>
    <w:p w:rsidR="00F9487B" w:rsidRDefault="00F9487B" w:rsidP="00CB6F7B">
      <w:pPr>
        <w:spacing w:line="480" w:lineRule="auto"/>
        <w:ind w:right="360"/>
        <w:rPr>
          <w:rFonts w:ascii="Arial" w:hAnsi="Arial" w:cs="Arial"/>
        </w:rPr>
      </w:pPr>
      <w:r w:rsidRPr="00C371B6">
        <w:rPr>
          <w:rFonts w:ascii="Arial" w:hAnsi="Arial" w:cs="Arial"/>
        </w:rPr>
        <w:t xml:space="preserve">To reproduce color plates in grayscale required 18 to 48 additional seconds, for an average </w:t>
      </w:r>
      <w:r w:rsidR="0022044E">
        <w:rPr>
          <w:rFonts w:ascii="Arial" w:hAnsi="Arial" w:cs="Arial"/>
        </w:rPr>
        <w:t>32 additional seconds</w:t>
      </w:r>
      <w:r w:rsidRPr="00C371B6">
        <w:rPr>
          <w:rFonts w:ascii="Arial" w:hAnsi="Arial" w:cs="Arial"/>
        </w:rPr>
        <w:t xml:space="preserve"> with the Ricoh.  The same </w:t>
      </w:r>
      <w:r w:rsidR="000A19F5">
        <w:rPr>
          <w:rFonts w:ascii="Arial" w:hAnsi="Arial" w:cs="Arial"/>
        </w:rPr>
        <w:t>grayscale scans</w:t>
      </w:r>
      <w:r w:rsidRPr="00C371B6">
        <w:rPr>
          <w:rFonts w:ascii="Arial" w:hAnsi="Arial" w:cs="Arial"/>
        </w:rPr>
        <w:t xml:space="preserve"> on the single-page Epson scanner took 23 to 75 additional seconds, </w:t>
      </w:r>
      <w:r w:rsidR="000A19F5">
        <w:rPr>
          <w:rFonts w:ascii="Arial" w:hAnsi="Arial" w:cs="Arial"/>
        </w:rPr>
        <w:t>for</w:t>
      </w:r>
      <w:r w:rsidRPr="00C371B6">
        <w:rPr>
          <w:rFonts w:ascii="Arial" w:hAnsi="Arial" w:cs="Arial"/>
        </w:rPr>
        <w:t xml:space="preserve"> an average of </w:t>
      </w:r>
      <w:r w:rsidR="0022044E">
        <w:rPr>
          <w:rFonts w:ascii="Arial" w:hAnsi="Arial" w:cs="Arial"/>
        </w:rPr>
        <w:t>44 extra seconds</w:t>
      </w:r>
      <w:r w:rsidR="000A19F5">
        <w:rPr>
          <w:rFonts w:ascii="Arial" w:hAnsi="Arial" w:cs="Arial"/>
        </w:rPr>
        <w:t xml:space="preserve"> per article</w:t>
      </w:r>
      <w:r w:rsidRPr="00C371B6">
        <w:rPr>
          <w:rFonts w:ascii="Arial" w:hAnsi="Arial" w:cs="Arial"/>
        </w:rPr>
        <w:t xml:space="preserve">.  To scan in color on the Epson required 46 to 168 additional seconds, an average of </w:t>
      </w:r>
      <w:r w:rsidR="0022044E">
        <w:rPr>
          <w:rFonts w:ascii="Arial" w:hAnsi="Arial" w:cs="Arial"/>
        </w:rPr>
        <w:t>72 additional seconds</w:t>
      </w:r>
      <w:r w:rsidR="000A19F5">
        <w:rPr>
          <w:rFonts w:ascii="Arial" w:hAnsi="Arial" w:cs="Arial"/>
        </w:rPr>
        <w:t xml:space="preserve"> per article</w:t>
      </w:r>
      <w:r w:rsidRPr="00C371B6">
        <w:rPr>
          <w:rFonts w:ascii="Arial" w:hAnsi="Arial" w:cs="Arial"/>
        </w:rPr>
        <w:t xml:space="preserve"> (Table 2).  In the case of one article, scanning pages in color took </w:t>
      </w:r>
      <w:r w:rsidR="0022044E">
        <w:rPr>
          <w:rFonts w:ascii="Arial" w:hAnsi="Arial" w:cs="Arial"/>
        </w:rPr>
        <w:t xml:space="preserve">168 </w:t>
      </w:r>
      <w:r w:rsidRPr="00C371B6">
        <w:rPr>
          <w:rFonts w:ascii="Arial" w:hAnsi="Arial" w:cs="Arial"/>
        </w:rPr>
        <w:t xml:space="preserve">additional </w:t>
      </w:r>
      <w:r w:rsidR="0022044E">
        <w:rPr>
          <w:rFonts w:ascii="Arial" w:hAnsi="Arial" w:cs="Arial"/>
        </w:rPr>
        <w:t>seconds</w:t>
      </w:r>
      <w:r w:rsidR="0022044E" w:rsidRPr="00C371B6">
        <w:rPr>
          <w:rFonts w:ascii="Arial" w:hAnsi="Arial" w:cs="Arial"/>
        </w:rPr>
        <w:t xml:space="preserve"> </w:t>
      </w:r>
      <w:r w:rsidRPr="00C371B6">
        <w:rPr>
          <w:rFonts w:ascii="Arial" w:hAnsi="Arial" w:cs="Arial"/>
        </w:rPr>
        <w:t>over the same scan in black</w:t>
      </w:r>
      <w:r w:rsidR="00606FFD">
        <w:rPr>
          <w:rFonts w:ascii="Arial" w:hAnsi="Arial" w:cs="Arial"/>
        </w:rPr>
        <w:t>/</w:t>
      </w:r>
      <w:r w:rsidRPr="00C371B6">
        <w:rPr>
          <w:rFonts w:ascii="Arial" w:hAnsi="Arial" w:cs="Arial"/>
        </w:rPr>
        <w:t>white</w:t>
      </w:r>
      <w:r w:rsidR="0016066A">
        <w:rPr>
          <w:rFonts w:ascii="Arial" w:hAnsi="Arial" w:cs="Arial"/>
        </w:rPr>
        <w:t xml:space="preserve"> because it </w:t>
      </w:r>
      <w:r w:rsidRPr="00C371B6">
        <w:rPr>
          <w:rFonts w:ascii="Arial" w:hAnsi="Arial" w:cs="Arial"/>
        </w:rPr>
        <w:t xml:space="preserve">contained </w:t>
      </w:r>
      <w:r w:rsidR="0022044E">
        <w:rPr>
          <w:rFonts w:ascii="Arial" w:hAnsi="Arial" w:cs="Arial"/>
        </w:rPr>
        <w:t>eight</w:t>
      </w:r>
      <w:r w:rsidR="0022044E" w:rsidRPr="00C371B6">
        <w:rPr>
          <w:rFonts w:ascii="Arial" w:hAnsi="Arial" w:cs="Arial"/>
        </w:rPr>
        <w:t xml:space="preserve"> </w:t>
      </w:r>
      <w:r w:rsidRPr="00C371B6">
        <w:rPr>
          <w:rFonts w:ascii="Arial" w:hAnsi="Arial" w:cs="Arial"/>
        </w:rPr>
        <w:t xml:space="preserve">pages with color plates.  </w:t>
      </w:r>
      <w:r w:rsidR="00464F81">
        <w:rPr>
          <w:rFonts w:ascii="Arial" w:hAnsi="Arial" w:cs="Arial"/>
        </w:rPr>
        <w:t>The a</w:t>
      </w:r>
      <w:r w:rsidRPr="00C371B6">
        <w:rPr>
          <w:rFonts w:ascii="Arial" w:hAnsi="Arial" w:cs="Arial"/>
        </w:rPr>
        <w:t>mount of extra effort</w:t>
      </w:r>
      <w:r w:rsidR="009D4863">
        <w:rPr>
          <w:rFonts w:ascii="Arial" w:hAnsi="Arial" w:cs="Arial"/>
        </w:rPr>
        <w:t xml:space="preserve">, in seconds, </w:t>
      </w:r>
      <w:r w:rsidRPr="00C371B6">
        <w:rPr>
          <w:rFonts w:ascii="Arial" w:hAnsi="Arial" w:cs="Arial"/>
        </w:rPr>
        <w:t xml:space="preserve">(Tables 1 and 2) varied from article to article and also varied between the two scanners.  There is no way to extrapolate or make any generalizations from these tables.  The results obtained by any library will depend on scanner qualities such as ease of toggling between settings and the speed of the scanner itself. </w:t>
      </w:r>
      <w:r w:rsidR="0037453D">
        <w:rPr>
          <w:rFonts w:ascii="Arial" w:hAnsi="Arial" w:cs="Arial"/>
        </w:rPr>
        <w:t xml:space="preserve">Our point </w:t>
      </w:r>
      <w:r w:rsidR="00D1465A">
        <w:rPr>
          <w:rFonts w:ascii="Arial" w:hAnsi="Arial" w:cs="Arial"/>
        </w:rPr>
        <w:t xml:space="preserve">is </w:t>
      </w:r>
      <w:r w:rsidR="0037453D">
        <w:rPr>
          <w:rFonts w:ascii="Arial" w:hAnsi="Arial" w:cs="Arial"/>
        </w:rPr>
        <w:t xml:space="preserve">simply to demonstrate that quality scanning does not take much additional time and certainly less time than having to resend the article if the first scan </w:t>
      </w:r>
      <w:r w:rsidR="00D1465A">
        <w:rPr>
          <w:rFonts w:ascii="Arial" w:hAnsi="Arial" w:cs="Arial"/>
        </w:rPr>
        <w:t xml:space="preserve">is </w:t>
      </w:r>
      <w:r w:rsidR="0037453D">
        <w:rPr>
          <w:rFonts w:ascii="Arial" w:hAnsi="Arial" w:cs="Arial"/>
        </w:rPr>
        <w:t>not adequate.</w:t>
      </w:r>
    </w:p>
    <w:p w:rsidR="002956DE" w:rsidRDefault="002956DE" w:rsidP="00CB6F7B">
      <w:pPr>
        <w:spacing w:line="480" w:lineRule="auto"/>
        <w:ind w:right="360"/>
        <w:rPr>
          <w:rFonts w:ascii="Arial" w:hAnsi="Arial" w:cs="Arial"/>
        </w:rPr>
      </w:pPr>
    </w:p>
    <w:p w:rsidR="0016066A" w:rsidRPr="00C371B6" w:rsidRDefault="0016066A" w:rsidP="00CB6F7B">
      <w:pPr>
        <w:spacing w:line="480" w:lineRule="auto"/>
        <w:ind w:right="360"/>
        <w:rPr>
          <w:rFonts w:ascii="Arial" w:hAnsi="Arial" w:cs="Arial"/>
        </w:rPr>
      </w:pPr>
      <w:r>
        <w:rPr>
          <w:rFonts w:ascii="Arial" w:hAnsi="Arial" w:cs="Arial"/>
        </w:rPr>
        <w:t>[Table 2]</w:t>
      </w:r>
    </w:p>
    <w:p w:rsidR="005A1DF3" w:rsidRDefault="00F9487B" w:rsidP="00CB6F7B">
      <w:pPr>
        <w:spacing w:line="480" w:lineRule="auto"/>
        <w:ind w:right="360"/>
        <w:rPr>
          <w:rFonts w:ascii="Arial" w:hAnsi="Arial" w:cs="Arial"/>
        </w:rPr>
      </w:pPr>
      <w:r w:rsidRPr="00C371B6">
        <w:rPr>
          <w:rFonts w:ascii="Arial" w:hAnsi="Arial" w:cs="Arial"/>
        </w:rPr>
        <w:t xml:space="preserve">The biggest challenge to scan in the way we have described is that staff must pay attention to every page to note if there </w:t>
      </w:r>
      <w:r w:rsidR="00464F81">
        <w:rPr>
          <w:rFonts w:ascii="Arial" w:hAnsi="Arial" w:cs="Arial"/>
        </w:rPr>
        <w:t xml:space="preserve">is </w:t>
      </w:r>
      <w:r w:rsidRPr="00C371B6">
        <w:rPr>
          <w:rFonts w:ascii="Arial" w:hAnsi="Arial" w:cs="Arial"/>
        </w:rPr>
        <w:t xml:space="preserve">an image or not.  We stress the importance of quality image scans to our student assistants.  It does require focus as Table </w:t>
      </w:r>
      <w:r w:rsidR="009D4863">
        <w:rPr>
          <w:rFonts w:ascii="Arial" w:hAnsi="Arial" w:cs="Arial"/>
        </w:rPr>
        <w:t>3</w:t>
      </w:r>
      <w:r w:rsidR="009D4863" w:rsidRPr="00C371B6">
        <w:rPr>
          <w:rFonts w:ascii="Arial" w:hAnsi="Arial" w:cs="Arial"/>
        </w:rPr>
        <w:t xml:space="preserve"> </w:t>
      </w:r>
      <w:r w:rsidRPr="00C371B6">
        <w:rPr>
          <w:rFonts w:ascii="Arial" w:hAnsi="Arial" w:cs="Arial"/>
        </w:rPr>
        <w:t>shows.  Some of the articles scanned ha</w:t>
      </w:r>
      <w:r w:rsidR="00D1465A">
        <w:rPr>
          <w:rFonts w:ascii="Arial" w:hAnsi="Arial" w:cs="Arial"/>
        </w:rPr>
        <w:t>ve</w:t>
      </w:r>
      <w:r w:rsidRPr="00C371B6">
        <w:rPr>
          <w:rFonts w:ascii="Arial" w:hAnsi="Arial" w:cs="Arial"/>
        </w:rPr>
        <w:t xml:space="preserve"> </w:t>
      </w:r>
      <w:r w:rsidR="009B7A80">
        <w:rPr>
          <w:rFonts w:ascii="Arial" w:hAnsi="Arial" w:cs="Arial"/>
        </w:rPr>
        <w:t>eight</w:t>
      </w:r>
      <w:r w:rsidR="009B7A80" w:rsidRPr="00C371B6">
        <w:rPr>
          <w:rFonts w:ascii="Arial" w:hAnsi="Arial" w:cs="Arial"/>
        </w:rPr>
        <w:t xml:space="preserve"> </w:t>
      </w:r>
      <w:r w:rsidRPr="00C371B6">
        <w:rPr>
          <w:rFonts w:ascii="Arial" w:hAnsi="Arial" w:cs="Arial"/>
        </w:rPr>
        <w:t xml:space="preserve">pages with color </w:t>
      </w:r>
      <w:r w:rsidR="00464F81">
        <w:rPr>
          <w:rFonts w:ascii="Arial" w:hAnsi="Arial" w:cs="Arial"/>
        </w:rPr>
        <w:t>plates</w:t>
      </w:r>
      <w:r w:rsidR="003571A9">
        <w:rPr>
          <w:rFonts w:ascii="Arial" w:hAnsi="Arial" w:cs="Arial"/>
        </w:rPr>
        <w:t xml:space="preserve"> </w:t>
      </w:r>
      <w:r w:rsidRPr="00C371B6">
        <w:rPr>
          <w:rFonts w:ascii="Arial" w:hAnsi="Arial" w:cs="Arial"/>
        </w:rPr>
        <w:t>and some required toggling back and forth to enhanced or black/white scanning up to eight times.</w:t>
      </w:r>
      <w:r w:rsidR="009D4863">
        <w:rPr>
          <w:rFonts w:ascii="Arial" w:hAnsi="Arial" w:cs="Arial"/>
        </w:rPr>
        <w:t xml:space="preserve"> </w:t>
      </w:r>
      <w:r w:rsidR="0037453D">
        <w:rPr>
          <w:rFonts w:ascii="Arial" w:hAnsi="Arial" w:cs="Arial"/>
        </w:rPr>
        <w:t xml:space="preserve">Scanning articles </w:t>
      </w:r>
      <w:r w:rsidR="00D1465A">
        <w:rPr>
          <w:rFonts w:ascii="Arial" w:hAnsi="Arial" w:cs="Arial"/>
        </w:rPr>
        <w:t>is a repetitive task</w:t>
      </w:r>
      <w:r w:rsidR="00977FCD">
        <w:rPr>
          <w:rFonts w:ascii="Arial" w:hAnsi="Arial" w:cs="Arial"/>
        </w:rPr>
        <w:t>, but</w:t>
      </w:r>
      <w:r w:rsidR="0037453D">
        <w:rPr>
          <w:rFonts w:ascii="Arial" w:hAnsi="Arial" w:cs="Arial"/>
        </w:rPr>
        <w:t xml:space="preserve"> requires the same attention to detail as other library job</w:t>
      </w:r>
      <w:r w:rsidR="00AD0493">
        <w:rPr>
          <w:rFonts w:ascii="Arial" w:hAnsi="Arial" w:cs="Arial"/>
        </w:rPr>
        <w:t>s</w:t>
      </w:r>
      <w:r w:rsidR="0037453D">
        <w:rPr>
          <w:rFonts w:ascii="Arial" w:hAnsi="Arial" w:cs="Arial"/>
        </w:rPr>
        <w:t xml:space="preserve">.  </w:t>
      </w:r>
      <w:r w:rsidR="009D4863">
        <w:rPr>
          <w:rFonts w:ascii="Arial" w:hAnsi="Arial" w:cs="Arial"/>
        </w:rPr>
        <w:t xml:space="preserve">From data in Table 1 and </w:t>
      </w:r>
      <w:r w:rsidR="000A19F5">
        <w:rPr>
          <w:rFonts w:ascii="Arial" w:hAnsi="Arial" w:cs="Arial"/>
        </w:rPr>
        <w:t xml:space="preserve">2 </w:t>
      </w:r>
      <w:r w:rsidR="009D4863">
        <w:rPr>
          <w:rFonts w:ascii="Arial" w:hAnsi="Arial" w:cs="Arial"/>
        </w:rPr>
        <w:t xml:space="preserve">we calculate the percent of extra effort required to toggle to enhanced scanning for plates.  </w:t>
      </w:r>
      <w:r w:rsidR="000A19F5">
        <w:rPr>
          <w:rFonts w:ascii="Arial" w:hAnsi="Arial" w:cs="Arial"/>
        </w:rPr>
        <w:t>While the percentage of extra effort (Table 3) seems quite high, remember that we are measuring only the additional time needed to scan which is a subset of the time needed to process an interlibrary loan from start to finish.</w:t>
      </w:r>
    </w:p>
    <w:p w:rsidR="002956DE" w:rsidRDefault="0016066A" w:rsidP="00CB6F7B">
      <w:pPr>
        <w:spacing w:line="480" w:lineRule="auto"/>
        <w:ind w:right="360"/>
        <w:rPr>
          <w:rFonts w:ascii="Arial" w:hAnsi="Arial" w:cs="Arial"/>
        </w:rPr>
      </w:pPr>
      <w:r>
        <w:rPr>
          <w:rFonts w:ascii="Arial" w:hAnsi="Arial" w:cs="Arial"/>
        </w:rPr>
        <w:t>[Table 3]</w:t>
      </w:r>
    </w:p>
    <w:p w:rsidR="005A1DF3" w:rsidRDefault="009D4863" w:rsidP="00CB6F7B">
      <w:pPr>
        <w:spacing w:line="480" w:lineRule="auto"/>
        <w:ind w:right="360"/>
        <w:rPr>
          <w:rFonts w:ascii="Arial" w:hAnsi="Arial" w:cs="Arial"/>
        </w:rPr>
      </w:pPr>
      <w:r>
        <w:rPr>
          <w:rFonts w:ascii="Arial" w:hAnsi="Arial" w:cs="Arial"/>
        </w:rPr>
        <w:t>Appendix B</w:t>
      </w:r>
      <w:r w:rsidRPr="00C371B6">
        <w:rPr>
          <w:rFonts w:ascii="Arial" w:hAnsi="Arial" w:cs="Arial"/>
        </w:rPr>
        <w:t xml:space="preserve"> shows the files sizes for articles scanned in black/white, grayscale</w:t>
      </w:r>
      <w:r w:rsidR="006F1D6A">
        <w:rPr>
          <w:rFonts w:ascii="Arial" w:hAnsi="Arial" w:cs="Arial"/>
        </w:rPr>
        <w:t>,</w:t>
      </w:r>
      <w:r w:rsidRPr="00C371B6">
        <w:rPr>
          <w:rFonts w:ascii="Arial" w:hAnsi="Arial" w:cs="Arial"/>
        </w:rPr>
        <w:t xml:space="preserve"> and color.  File size grows by almost an order of magnitude when just the pages with plates are scanned in grayscale.  </w:t>
      </w:r>
      <w:r>
        <w:rPr>
          <w:rFonts w:ascii="Arial" w:hAnsi="Arial" w:cs="Arial"/>
        </w:rPr>
        <w:t>T</w:t>
      </w:r>
      <w:r w:rsidRPr="00C371B6">
        <w:rPr>
          <w:rFonts w:ascii="Arial" w:hAnsi="Arial" w:cs="Arial"/>
        </w:rPr>
        <w:t xml:space="preserve">he largest file generated for a color scan was over 133 megabytes. If these articles had been scanned </w:t>
      </w:r>
      <w:r w:rsidR="000A19F5">
        <w:rPr>
          <w:rFonts w:ascii="Arial" w:hAnsi="Arial" w:cs="Arial"/>
        </w:rPr>
        <w:t>via Odyssey</w:t>
      </w:r>
      <w:r w:rsidR="00977FCD">
        <w:rPr>
          <w:rFonts w:ascii="Arial" w:hAnsi="Arial" w:cs="Arial"/>
        </w:rPr>
        <w:t>,</w:t>
      </w:r>
      <w:r w:rsidR="000A19F5">
        <w:rPr>
          <w:rFonts w:ascii="Arial" w:hAnsi="Arial" w:cs="Arial"/>
        </w:rPr>
        <w:t xml:space="preserve"> </w:t>
      </w:r>
      <w:r w:rsidRPr="00C371B6">
        <w:rPr>
          <w:rFonts w:ascii="Arial" w:hAnsi="Arial" w:cs="Arial"/>
        </w:rPr>
        <w:t>in their entirety</w:t>
      </w:r>
      <w:r w:rsidR="00977FCD">
        <w:rPr>
          <w:rFonts w:ascii="Arial" w:hAnsi="Arial" w:cs="Arial"/>
        </w:rPr>
        <w:t>,</w:t>
      </w:r>
      <w:r w:rsidRPr="00C371B6">
        <w:rPr>
          <w:rFonts w:ascii="Arial" w:hAnsi="Arial" w:cs="Arial"/>
        </w:rPr>
        <w:t xml:space="preserve"> in either grayscale or color</w:t>
      </w:r>
      <w:r w:rsidR="006F1D6A">
        <w:rPr>
          <w:rFonts w:ascii="Arial" w:hAnsi="Arial" w:cs="Arial"/>
        </w:rPr>
        <w:t>,</w:t>
      </w:r>
      <w:r w:rsidRPr="00C371B6">
        <w:rPr>
          <w:rFonts w:ascii="Arial" w:hAnsi="Arial" w:cs="Arial"/>
        </w:rPr>
        <w:t xml:space="preserve"> the resulting file sizes would be even more unwieldy.</w:t>
      </w:r>
      <w:r>
        <w:rPr>
          <w:rFonts w:ascii="Arial" w:hAnsi="Arial" w:cs="Arial"/>
        </w:rPr>
        <w:t xml:space="preserve"> </w:t>
      </w:r>
      <w:r w:rsidR="008F39FC">
        <w:rPr>
          <w:rFonts w:ascii="Arial" w:hAnsi="Arial" w:cs="Arial"/>
        </w:rPr>
        <w:t xml:space="preserve">This is one reason we hesitate to simply suggest scanning entire articles in either grayscale or color.  </w:t>
      </w:r>
      <w:r>
        <w:rPr>
          <w:rFonts w:ascii="Arial" w:hAnsi="Arial" w:cs="Arial"/>
        </w:rPr>
        <w:t>At our marine laboratory branch library</w:t>
      </w:r>
      <w:r w:rsidR="006F1D6A">
        <w:rPr>
          <w:rFonts w:ascii="Arial" w:hAnsi="Arial" w:cs="Arial"/>
        </w:rPr>
        <w:t>,</w:t>
      </w:r>
      <w:r>
        <w:rPr>
          <w:rFonts w:ascii="Arial" w:hAnsi="Arial" w:cs="Arial"/>
        </w:rPr>
        <w:t xml:space="preserve"> we now upload </w:t>
      </w:r>
      <w:r w:rsidR="0016066A">
        <w:rPr>
          <w:rFonts w:ascii="Arial" w:hAnsi="Arial" w:cs="Arial"/>
        </w:rPr>
        <w:t>PDF</w:t>
      </w:r>
      <w:r>
        <w:rPr>
          <w:rFonts w:ascii="Arial" w:hAnsi="Arial" w:cs="Arial"/>
        </w:rPr>
        <w:t xml:space="preserve">s from our Ricoh </w:t>
      </w:r>
      <w:r w:rsidR="0037453D">
        <w:rPr>
          <w:rFonts w:ascii="Arial" w:hAnsi="Arial" w:cs="Arial"/>
        </w:rPr>
        <w:t xml:space="preserve">Aficio MP2352 </w:t>
      </w:r>
      <w:r>
        <w:rPr>
          <w:rFonts w:ascii="Arial" w:hAnsi="Arial" w:cs="Arial"/>
        </w:rPr>
        <w:t xml:space="preserve">photocopier/scanner </w:t>
      </w:r>
      <w:r>
        <w:rPr>
          <w:rFonts w:ascii="Arial" w:hAnsi="Arial" w:cs="Arial"/>
        </w:rPr>
        <w:lastRenderedPageBreak/>
        <w:t xml:space="preserve">which results in far smaller file sizes than </w:t>
      </w:r>
      <w:r w:rsidR="00AD0493">
        <w:rPr>
          <w:rFonts w:ascii="Arial" w:hAnsi="Arial" w:cs="Arial"/>
        </w:rPr>
        <w:t>TIFF</w:t>
      </w:r>
      <w:r>
        <w:rPr>
          <w:rFonts w:ascii="Arial" w:hAnsi="Arial" w:cs="Arial"/>
        </w:rPr>
        <w:t xml:space="preserve">-based scans through Odyssey.  </w:t>
      </w:r>
      <w:r w:rsidR="008F39FC">
        <w:rPr>
          <w:rFonts w:ascii="Arial" w:hAnsi="Arial" w:cs="Arial"/>
        </w:rPr>
        <w:t>Other libraries will certainly have discovered similar ways to address this technological challenge.</w:t>
      </w:r>
      <w:r w:rsidR="008E58AF">
        <w:rPr>
          <w:rStyle w:val="FootnoteReference"/>
          <w:rFonts w:ascii="Arial" w:hAnsi="Arial" w:cs="Arial"/>
        </w:rPr>
        <w:footnoteReference w:id="1"/>
      </w:r>
      <w:r w:rsidR="008F39FC">
        <w:rPr>
          <w:rFonts w:ascii="Arial" w:hAnsi="Arial" w:cs="Arial"/>
        </w:rPr>
        <w:t xml:space="preserve">  </w:t>
      </w:r>
    </w:p>
    <w:p w:rsidR="005A1DF3" w:rsidRDefault="005A1DF3" w:rsidP="00CB6F7B">
      <w:pPr>
        <w:spacing w:line="480" w:lineRule="auto"/>
        <w:ind w:right="360"/>
        <w:rPr>
          <w:rFonts w:ascii="Arial" w:hAnsi="Arial" w:cs="Arial"/>
        </w:rPr>
      </w:pPr>
    </w:p>
    <w:p w:rsidR="00F9487B" w:rsidRDefault="00F9487B" w:rsidP="00CB6F7B">
      <w:pPr>
        <w:spacing w:line="480" w:lineRule="auto"/>
        <w:ind w:right="360"/>
        <w:jc w:val="center"/>
        <w:rPr>
          <w:rFonts w:ascii="Arial" w:hAnsi="Arial" w:cs="Arial"/>
        </w:rPr>
      </w:pPr>
      <w:r w:rsidRPr="00C371B6">
        <w:rPr>
          <w:rFonts w:ascii="Arial" w:hAnsi="Arial" w:cs="Arial"/>
        </w:rPr>
        <w:t>CONCLUSIONS</w:t>
      </w:r>
      <w:r w:rsidR="009B7A80">
        <w:rPr>
          <w:rFonts w:ascii="Arial" w:hAnsi="Arial" w:cs="Arial"/>
        </w:rPr>
        <w:t xml:space="preserve"> AND RECOMMENDATIONS</w:t>
      </w:r>
    </w:p>
    <w:p w:rsidR="00930641" w:rsidRDefault="0054097B" w:rsidP="00CB6F7B">
      <w:pPr>
        <w:spacing w:line="480" w:lineRule="auto"/>
        <w:ind w:right="360"/>
        <w:rPr>
          <w:rFonts w:ascii="Arial" w:hAnsi="Arial" w:cs="Arial"/>
        </w:rPr>
      </w:pPr>
      <w:r>
        <w:rPr>
          <w:rFonts w:ascii="Arial" w:hAnsi="Arial" w:cs="Arial"/>
        </w:rPr>
        <w:t>In some articles, the visual data presented is key to understanding the content of the article and is indeed more important than the text.</w:t>
      </w:r>
      <w:r w:rsidR="004D10F3">
        <w:rPr>
          <w:rFonts w:ascii="Arial" w:hAnsi="Arial" w:cs="Arial"/>
        </w:rPr>
        <w:t xml:space="preserve"> </w:t>
      </w:r>
      <w:r w:rsidR="00774512">
        <w:rPr>
          <w:rFonts w:ascii="Arial" w:hAnsi="Arial" w:cs="Arial"/>
        </w:rPr>
        <w:t xml:space="preserve"> </w:t>
      </w:r>
      <w:r w:rsidR="00741F61">
        <w:rPr>
          <w:rFonts w:ascii="Arial" w:hAnsi="Arial" w:cs="Arial"/>
        </w:rPr>
        <w:t xml:space="preserve">We know this from our patrons, but a review of the literature tells us we aren’t the only ones </w:t>
      </w:r>
      <w:r w:rsidR="00930641">
        <w:rPr>
          <w:rFonts w:ascii="Arial" w:hAnsi="Arial" w:cs="Arial"/>
        </w:rPr>
        <w:t>who notice when image quality</w:t>
      </w:r>
      <w:r w:rsidR="00741F61">
        <w:rPr>
          <w:rFonts w:ascii="Arial" w:hAnsi="Arial" w:cs="Arial"/>
        </w:rPr>
        <w:t xml:space="preserve"> within articles </w:t>
      </w:r>
      <w:r w:rsidR="00930641">
        <w:rPr>
          <w:rFonts w:ascii="Arial" w:hAnsi="Arial" w:cs="Arial"/>
        </w:rPr>
        <w:t xml:space="preserve">is lost </w:t>
      </w:r>
      <w:r w:rsidR="00741F61">
        <w:rPr>
          <w:rFonts w:ascii="Arial" w:hAnsi="Arial" w:cs="Arial"/>
        </w:rPr>
        <w:t>(Erdman 2006</w:t>
      </w:r>
      <w:r w:rsidR="008E58AF">
        <w:rPr>
          <w:rFonts w:ascii="Arial" w:hAnsi="Arial" w:cs="Arial"/>
        </w:rPr>
        <w:t xml:space="preserve">; </w:t>
      </w:r>
      <w:r w:rsidR="00741F61">
        <w:rPr>
          <w:rFonts w:ascii="Arial" w:hAnsi="Arial" w:cs="Arial"/>
        </w:rPr>
        <w:t xml:space="preserve">and Joseph 2006, </w:t>
      </w:r>
      <w:r w:rsidR="00741F61" w:rsidRPr="00D22C9C">
        <w:rPr>
          <w:rFonts w:ascii="Arial" w:hAnsi="Arial" w:cs="Arial"/>
        </w:rPr>
        <w:t>2012</w:t>
      </w:r>
      <w:r w:rsidR="00741F61">
        <w:rPr>
          <w:rFonts w:ascii="Arial" w:hAnsi="Arial" w:cs="Arial"/>
        </w:rPr>
        <w:t xml:space="preserve">).  </w:t>
      </w:r>
    </w:p>
    <w:p w:rsidR="002956DE" w:rsidRDefault="002956DE" w:rsidP="00CB6F7B">
      <w:pPr>
        <w:spacing w:line="480" w:lineRule="auto"/>
        <w:ind w:right="360"/>
        <w:rPr>
          <w:rFonts w:ascii="Arial" w:hAnsi="Arial" w:cs="Arial"/>
        </w:rPr>
      </w:pPr>
    </w:p>
    <w:p w:rsidR="00741F61" w:rsidRDefault="00741F61" w:rsidP="00CB6F7B">
      <w:pPr>
        <w:spacing w:line="480" w:lineRule="auto"/>
        <w:ind w:right="360"/>
        <w:rPr>
          <w:rFonts w:ascii="Arial" w:hAnsi="Arial" w:cs="Arial"/>
        </w:rPr>
      </w:pPr>
      <w:r>
        <w:rPr>
          <w:rFonts w:ascii="Arial" w:hAnsi="Arial" w:cs="Arial"/>
        </w:rPr>
        <w:t>If there were image-scanning standards within our industry</w:t>
      </w:r>
      <w:r w:rsidR="00EE122A">
        <w:rPr>
          <w:rFonts w:ascii="Arial" w:hAnsi="Arial" w:cs="Arial"/>
        </w:rPr>
        <w:t>,</w:t>
      </w:r>
      <w:r>
        <w:rPr>
          <w:rFonts w:ascii="Arial" w:hAnsi="Arial" w:cs="Arial"/>
        </w:rPr>
        <w:t xml:space="preserve"> ILL librarians might not be searching for exceptions when their patrons need a color copy of an image.</w:t>
      </w:r>
      <w:r w:rsidR="008F39FC">
        <w:rPr>
          <w:rFonts w:ascii="Arial" w:hAnsi="Arial" w:cs="Arial"/>
        </w:rPr>
        <w:t xml:space="preserve"> </w:t>
      </w:r>
      <w:r w:rsidR="00930641">
        <w:rPr>
          <w:rFonts w:ascii="Arial" w:hAnsi="Arial" w:cs="Arial"/>
        </w:rPr>
        <w:t>We</w:t>
      </w:r>
      <w:r w:rsidR="008F39FC">
        <w:rPr>
          <w:rFonts w:ascii="Arial" w:hAnsi="Arial" w:cs="Arial"/>
        </w:rPr>
        <w:t xml:space="preserve"> </w:t>
      </w:r>
      <w:r w:rsidR="00EE122A">
        <w:rPr>
          <w:rFonts w:ascii="Arial" w:hAnsi="Arial" w:cs="Arial"/>
        </w:rPr>
        <w:t>should not</w:t>
      </w:r>
      <w:r w:rsidR="00930641">
        <w:rPr>
          <w:rFonts w:ascii="Arial" w:hAnsi="Arial" w:cs="Arial"/>
        </w:rPr>
        <w:t xml:space="preserve"> have to consult a list of libraries </w:t>
      </w:r>
      <w:r w:rsidR="00EE122A">
        <w:rPr>
          <w:rFonts w:ascii="Arial" w:hAnsi="Arial" w:cs="Arial"/>
        </w:rPr>
        <w:t xml:space="preserve">that </w:t>
      </w:r>
      <w:r w:rsidR="00930641">
        <w:rPr>
          <w:rFonts w:ascii="Arial" w:hAnsi="Arial" w:cs="Arial"/>
        </w:rPr>
        <w:t>will supply color scans or post to a listserv to request special handling of a request</w:t>
      </w:r>
      <w:r w:rsidR="00EE122A">
        <w:rPr>
          <w:rFonts w:ascii="Arial" w:hAnsi="Arial" w:cs="Arial"/>
        </w:rPr>
        <w:t>.</w:t>
      </w:r>
      <w:r w:rsidR="00930641">
        <w:rPr>
          <w:rFonts w:ascii="Arial" w:hAnsi="Arial" w:cs="Arial"/>
        </w:rPr>
        <w:t xml:space="preserve"> </w:t>
      </w:r>
    </w:p>
    <w:p w:rsidR="002956DE" w:rsidRDefault="002956DE" w:rsidP="00CB6F7B">
      <w:pPr>
        <w:spacing w:line="480" w:lineRule="auto"/>
        <w:ind w:right="360"/>
        <w:rPr>
          <w:rFonts w:ascii="Arial" w:hAnsi="Arial" w:cs="Arial"/>
        </w:rPr>
      </w:pPr>
    </w:p>
    <w:p w:rsidR="00930641" w:rsidRDefault="00D0510E" w:rsidP="00CB6F7B">
      <w:pPr>
        <w:spacing w:line="480" w:lineRule="auto"/>
        <w:ind w:right="360"/>
        <w:rPr>
          <w:rFonts w:ascii="Arial" w:hAnsi="Arial" w:cs="Arial"/>
        </w:rPr>
      </w:pPr>
      <w:r>
        <w:rPr>
          <w:rFonts w:ascii="Arial" w:hAnsi="Arial" w:cs="Arial"/>
        </w:rPr>
        <w:t>For this study we deliberately chose image-intense articles</w:t>
      </w:r>
      <w:r w:rsidR="006F1D6A">
        <w:rPr>
          <w:rFonts w:ascii="Arial" w:hAnsi="Arial" w:cs="Arial"/>
        </w:rPr>
        <w:t>,</w:t>
      </w:r>
      <w:r>
        <w:rPr>
          <w:rFonts w:ascii="Arial" w:hAnsi="Arial" w:cs="Arial"/>
        </w:rPr>
        <w:t xml:space="preserve"> and the majority of articles processed through interlibrary loan would not require as much special attention.  </w:t>
      </w:r>
      <w:r w:rsidR="00741F61">
        <w:rPr>
          <w:rFonts w:ascii="Arial" w:hAnsi="Arial" w:cs="Arial"/>
        </w:rPr>
        <w:t>We have shown how little additional work is required of ILL staff to scan articles in a way that retains the useful information contained in images and maintains its usefulness and value to the requesting user.</w:t>
      </w:r>
    </w:p>
    <w:p w:rsidR="002956DE" w:rsidRDefault="002956DE" w:rsidP="00CB6F7B">
      <w:pPr>
        <w:spacing w:line="480" w:lineRule="auto"/>
        <w:ind w:right="360"/>
        <w:rPr>
          <w:rFonts w:ascii="Arial" w:hAnsi="Arial" w:cs="Arial"/>
        </w:rPr>
      </w:pPr>
    </w:p>
    <w:p w:rsidR="00741F61" w:rsidRDefault="00D0510E" w:rsidP="00CB6F7B">
      <w:pPr>
        <w:spacing w:line="480" w:lineRule="auto"/>
        <w:ind w:right="360"/>
        <w:rPr>
          <w:rFonts w:ascii="Arial" w:hAnsi="Arial" w:cs="Arial"/>
        </w:rPr>
      </w:pPr>
      <w:r>
        <w:rPr>
          <w:rFonts w:ascii="Arial" w:hAnsi="Arial" w:cs="Arial"/>
        </w:rPr>
        <w:lastRenderedPageBreak/>
        <w:t xml:space="preserve">Further study is needed. </w:t>
      </w:r>
      <w:r w:rsidR="00930641" w:rsidRPr="00C371B6">
        <w:rPr>
          <w:rFonts w:ascii="Arial" w:hAnsi="Arial" w:cs="Arial"/>
        </w:rPr>
        <w:t xml:space="preserve">It is difficult to know </w:t>
      </w:r>
      <w:r w:rsidR="00930641">
        <w:rPr>
          <w:rFonts w:ascii="Arial" w:hAnsi="Arial" w:cs="Arial"/>
        </w:rPr>
        <w:t>how many</w:t>
      </w:r>
      <w:r w:rsidR="00930641" w:rsidRPr="00C371B6">
        <w:rPr>
          <w:rFonts w:ascii="Arial" w:hAnsi="Arial" w:cs="Arial"/>
        </w:rPr>
        <w:t xml:space="preserve"> resend requests </w:t>
      </w:r>
      <w:r w:rsidR="00930641">
        <w:rPr>
          <w:rFonts w:ascii="Arial" w:hAnsi="Arial" w:cs="Arial"/>
        </w:rPr>
        <w:t xml:space="preserve">result from poor quality scans </w:t>
      </w:r>
      <w:r w:rsidR="00930641" w:rsidRPr="00C371B6">
        <w:rPr>
          <w:rFonts w:ascii="Arial" w:hAnsi="Arial" w:cs="Arial"/>
        </w:rPr>
        <w:t>and how much additional work the</w:t>
      </w:r>
      <w:r w:rsidR="00930641">
        <w:rPr>
          <w:rFonts w:ascii="Arial" w:hAnsi="Arial" w:cs="Arial"/>
        </w:rPr>
        <w:t>se requests generate at both</w:t>
      </w:r>
      <w:r w:rsidR="00930641" w:rsidRPr="00C371B6">
        <w:rPr>
          <w:rFonts w:ascii="Arial" w:hAnsi="Arial" w:cs="Arial"/>
        </w:rPr>
        <w:t xml:space="preserve"> lending and borrowing librar</w:t>
      </w:r>
      <w:r w:rsidR="00930641">
        <w:rPr>
          <w:rFonts w:ascii="Arial" w:hAnsi="Arial" w:cs="Arial"/>
        </w:rPr>
        <w:t>ies.</w:t>
      </w:r>
      <w:r w:rsidR="00930641" w:rsidRPr="00C371B6">
        <w:rPr>
          <w:rFonts w:ascii="Arial" w:hAnsi="Arial" w:cs="Arial"/>
        </w:rPr>
        <w:t xml:space="preserve">  It is also impossible to know how many patrons are discouraged and do not </w:t>
      </w:r>
      <w:r w:rsidR="00930641">
        <w:rPr>
          <w:rFonts w:ascii="Arial" w:hAnsi="Arial" w:cs="Arial"/>
        </w:rPr>
        <w:t>even submit re-send</w:t>
      </w:r>
      <w:r w:rsidR="00930641" w:rsidRPr="00C371B6">
        <w:rPr>
          <w:rFonts w:ascii="Arial" w:hAnsi="Arial" w:cs="Arial"/>
        </w:rPr>
        <w:t xml:space="preserve"> requests and therefore are not able to use information in their received articles.</w:t>
      </w:r>
      <w:r w:rsidR="00930641">
        <w:rPr>
          <w:rFonts w:ascii="Arial" w:hAnsi="Arial" w:cs="Arial"/>
        </w:rPr>
        <w:t xml:space="preserve"> </w:t>
      </w:r>
      <w:r>
        <w:rPr>
          <w:rFonts w:ascii="Arial" w:hAnsi="Arial" w:cs="Arial"/>
        </w:rPr>
        <w:t>The next step is to determine the percentage of articles requiring special handling and how many grayscale or color scans are needed, on average, per article.  With that knowledge in hand we could extrapolate out to find the additional money needed to fund ILL departments adequately.</w:t>
      </w:r>
    </w:p>
    <w:p w:rsidR="002956DE" w:rsidRDefault="002956DE" w:rsidP="00CB6F7B">
      <w:pPr>
        <w:spacing w:line="480" w:lineRule="auto"/>
        <w:ind w:right="360"/>
        <w:rPr>
          <w:rFonts w:ascii="Arial" w:hAnsi="Arial" w:cs="Arial"/>
        </w:rPr>
      </w:pPr>
    </w:p>
    <w:p w:rsidR="00D0510E" w:rsidRDefault="00930641" w:rsidP="00CB6F7B">
      <w:pPr>
        <w:spacing w:line="480" w:lineRule="auto"/>
        <w:ind w:right="360"/>
        <w:rPr>
          <w:rFonts w:ascii="Arial" w:hAnsi="Arial" w:cs="Arial"/>
        </w:rPr>
      </w:pPr>
      <w:r>
        <w:rPr>
          <w:rFonts w:ascii="Arial" w:hAnsi="Arial" w:cs="Arial"/>
        </w:rPr>
        <w:t xml:space="preserve">If we were answering a </w:t>
      </w:r>
      <w:r w:rsidR="00977FCD">
        <w:rPr>
          <w:rFonts w:ascii="Arial" w:hAnsi="Arial" w:cs="Arial"/>
        </w:rPr>
        <w:t>query</w:t>
      </w:r>
      <w:r>
        <w:rPr>
          <w:rFonts w:ascii="Arial" w:hAnsi="Arial" w:cs="Arial"/>
        </w:rPr>
        <w:t xml:space="preserve"> at the reference desk</w:t>
      </w:r>
      <w:r w:rsidR="006F1D6A">
        <w:rPr>
          <w:rFonts w:ascii="Arial" w:hAnsi="Arial" w:cs="Arial"/>
        </w:rPr>
        <w:t>,</w:t>
      </w:r>
      <w:r>
        <w:rPr>
          <w:rFonts w:ascii="Arial" w:hAnsi="Arial" w:cs="Arial"/>
        </w:rPr>
        <w:t xml:space="preserve"> we wouldn’t want to give the patron a partial answer to their </w:t>
      </w:r>
      <w:r w:rsidR="00977FCD">
        <w:rPr>
          <w:rFonts w:ascii="Arial" w:hAnsi="Arial" w:cs="Arial"/>
        </w:rPr>
        <w:t>question?</w:t>
      </w:r>
      <w:r>
        <w:rPr>
          <w:rFonts w:ascii="Arial" w:hAnsi="Arial" w:cs="Arial"/>
        </w:rPr>
        <w:t xml:space="preserve">  Don’t we owe them the sa</w:t>
      </w:r>
      <w:r w:rsidR="006F1D6A">
        <w:rPr>
          <w:rFonts w:ascii="Arial" w:hAnsi="Arial" w:cs="Arial"/>
        </w:rPr>
        <w:t>m</w:t>
      </w:r>
      <w:r>
        <w:rPr>
          <w:rFonts w:ascii="Arial" w:hAnsi="Arial" w:cs="Arial"/>
        </w:rPr>
        <w:t xml:space="preserve">e level of service when supplying answers, via articles, to their ILL </w:t>
      </w:r>
      <w:r w:rsidR="00977FCD">
        <w:rPr>
          <w:rFonts w:ascii="Arial" w:hAnsi="Arial" w:cs="Arial"/>
        </w:rPr>
        <w:t>requests</w:t>
      </w:r>
      <w:r>
        <w:rPr>
          <w:rFonts w:ascii="Arial" w:hAnsi="Arial" w:cs="Arial"/>
        </w:rPr>
        <w:t xml:space="preserve">?  </w:t>
      </w:r>
      <w:r w:rsidR="00D0510E">
        <w:rPr>
          <w:rFonts w:ascii="Arial" w:hAnsi="Arial" w:cs="Arial"/>
        </w:rPr>
        <w:t xml:space="preserve">Given the ubiquitous journal cancellation projects at most libraries and increasing reliance on interlibrary lending, we have the professional obligation to produce the same quality product we would wish to receive, one that contains all the data in the published article, both text and figures.  </w:t>
      </w:r>
      <w:r w:rsidR="002F67C7">
        <w:rPr>
          <w:rFonts w:ascii="Arial" w:hAnsi="Arial" w:cs="Arial"/>
        </w:rPr>
        <w:t>Agreeing</w:t>
      </w:r>
      <w:r w:rsidR="00AB525A">
        <w:rPr>
          <w:rFonts w:ascii="Arial" w:hAnsi="Arial" w:cs="Arial"/>
        </w:rPr>
        <w:t xml:space="preserve"> </w:t>
      </w:r>
      <w:r w:rsidR="00D0510E">
        <w:rPr>
          <w:rFonts w:ascii="Arial" w:hAnsi="Arial" w:cs="Arial"/>
        </w:rPr>
        <w:t>on image scanning standards would be the first step.</w:t>
      </w:r>
    </w:p>
    <w:p w:rsidR="00F9487B" w:rsidRPr="00C371B6" w:rsidRDefault="00F9487B" w:rsidP="00CB6F7B">
      <w:pPr>
        <w:spacing w:line="480" w:lineRule="auto"/>
        <w:ind w:right="360"/>
        <w:rPr>
          <w:rFonts w:ascii="Arial" w:hAnsi="Arial" w:cs="Arial"/>
        </w:rPr>
      </w:pPr>
    </w:p>
    <w:p w:rsidR="00F9487B" w:rsidRPr="00C371B6" w:rsidRDefault="00F9487B" w:rsidP="00CB6F7B">
      <w:pPr>
        <w:spacing w:line="480" w:lineRule="auto"/>
        <w:ind w:right="360"/>
        <w:rPr>
          <w:rFonts w:ascii="Arial" w:hAnsi="Arial" w:cs="Arial"/>
        </w:rPr>
      </w:pPr>
      <w:r w:rsidRPr="00C371B6">
        <w:rPr>
          <w:rFonts w:ascii="Arial" w:hAnsi="Arial" w:cs="Arial"/>
          <w:b/>
          <w:u w:val="single"/>
        </w:rPr>
        <w:t>Literature Cited</w:t>
      </w:r>
    </w:p>
    <w:p w:rsidR="00DE2A0F" w:rsidRPr="00C371B6" w:rsidRDefault="00DE2A0F" w:rsidP="00CB6F7B">
      <w:pPr>
        <w:spacing w:line="480" w:lineRule="auto"/>
        <w:ind w:right="360"/>
        <w:rPr>
          <w:rFonts w:ascii="Arial" w:hAnsi="Arial" w:cs="Arial"/>
        </w:rPr>
      </w:pPr>
      <w:r w:rsidRPr="00C371B6">
        <w:rPr>
          <w:rFonts w:ascii="Arial" w:hAnsi="Arial" w:cs="Arial"/>
        </w:rPr>
        <w:t xml:space="preserve">Akgun-Dar, K., Erensoy, N., &amp; Yilmazer, S. (2004). Immunocytochemical detection of effects of TRH and T-4 on prolactin- and TSH-producing cells in the pituitary gland of </w:t>
      </w:r>
      <w:r w:rsidRPr="00C371B6">
        <w:rPr>
          <w:rFonts w:ascii="Arial" w:hAnsi="Arial" w:cs="Arial"/>
          <w:i/>
        </w:rPr>
        <w:t>Rana ridibunda</w:t>
      </w:r>
      <w:r w:rsidRPr="00C371B6">
        <w:rPr>
          <w:rFonts w:ascii="Arial" w:hAnsi="Arial" w:cs="Arial"/>
        </w:rPr>
        <w:t xml:space="preserve">. </w:t>
      </w:r>
      <w:r w:rsidRPr="00C371B6">
        <w:rPr>
          <w:rFonts w:ascii="Arial" w:hAnsi="Arial" w:cs="Arial"/>
          <w:i/>
          <w:iCs/>
        </w:rPr>
        <w:t>Acta Histochemica</w:t>
      </w:r>
      <w:r w:rsidRPr="00C371B6">
        <w:rPr>
          <w:rFonts w:ascii="Arial" w:hAnsi="Arial" w:cs="Arial"/>
        </w:rPr>
        <w:t xml:space="preserve">, </w:t>
      </w:r>
      <w:r w:rsidRPr="00C371B6">
        <w:rPr>
          <w:rFonts w:ascii="Arial" w:hAnsi="Arial" w:cs="Arial"/>
          <w:i/>
          <w:iCs/>
        </w:rPr>
        <w:t>106</w:t>
      </w:r>
      <w:r w:rsidRPr="00C371B6">
        <w:rPr>
          <w:rFonts w:ascii="Arial" w:hAnsi="Arial" w:cs="Arial"/>
        </w:rPr>
        <w:t>(4), 315-323.</w:t>
      </w:r>
    </w:p>
    <w:p w:rsidR="00F9487B" w:rsidRPr="00C371B6" w:rsidRDefault="00F9487B" w:rsidP="00CB6F7B">
      <w:pPr>
        <w:spacing w:line="480" w:lineRule="auto"/>
        <w:ind w:right="360"/>
        <w:rPr>
          <w:rFonts w:ascii="Arial" w:hAnsi="Arial" w:cs="Arial"/>
          <w:b/>
        </w:rPr>
      </w:pPr>
      <w:r w:rsidRPr="00C371B6">
        <w:rPr>
          <w:rFonts w:ascii="Arial" w:hAnsi="Arial" w:cs="Arial"/>
        </w:rPr>
        <w:lastRenderedPageBreak/>
        <w:t xml:space="preserve">Alpi, K. (2009). Why isn’t a picture worth a thousand words? </w:t>
      </w:r>
      <w:r w:rsidRPr="00C371B6">
        <w:rPr>
          <w:rFonts w:ascii="Arial" w:hAnsi="Arial" w:cs="Arial"/>
          <w:i/>
        </w:rPr>
        <w:t xml:space="preserve">In the Library with the Lead Pipe. </w:t>
      </w:r>
      <w:r w:rsidRPr="00C371B6">
        <w:rPr>
          <w:rStyle w:val="Strong"/>
          <w:rFonts w:ascii="Arial" w:hAnsi="Arial" w:cs="Arial"/>
        </w:rPr>
        <w:t>http://www.inthelibrarywiththeleadpipe.org/2009/why-isnt-a-picture-worth-a-thousand-words/</w:t>
      </w:r>
      <w:r w:rsidRPr="00C371B6">
        <w:rPr>
          <w:rFonts w:ascii="Arial" w:hAnsi="Arial" w:cs="Arial"/>
          <w:b/>
        </w:rPr>
        <w:t xml:space="preserve"> </w:t>
      </w:r>
      <w:r w:rsidRPr="00C371B6">
        <w:rPr>
          <w:rFonts w:ascii="Arial" w:hAnsi="Arial" w:cs="Arial"/>
        </w:rPr>
        <w:t>[Accessed April 2, 2013].</w:t>
      </w:r>
    </w:p>
    <w:p w:rsidR="00F9487B" w:rsidRPr="00C371B6" w:rsidRDefault="00F9487B" w:rsidP="00CB6F7B">
      <w:pPr>
        <w:spacing w:line="480" w:lineRule="auto"/>
        <w:ind w:right="360"/>
        <w:rPr>
          <w:rFonts w:ascii="Arial" w:hAnsi="Arial" w:cs="Arial"/>
        </w:rPr>
      </w:pPr>
      <w:r w:rsidRPr="00C371B6">
        <w:rPr>
          <w:rFonts w:ascii="Arial" w:hAnsi="Arial" w:cs="Arial"/>
        </w:rPr>
        <w:t xml:space="preserve">Connell, R.S. and Janke, K. (2006). Turnaround time between ILLiad’s Odyssey and Ariel delivery methods: a comparison. </w:t>
      </w:r>
      <w:r w:rsidRPr="00C371B6">
        <w:rPr>
          <w:rFonts w:ascii="Arial" w:hAnsi="Arial" w:cs="Arial"/>
          <w:i/>
        </w:rPr>
        <w:t xml:space="preserve">Journal of Interlibrary Loan, Document Delivery &amp; Electronic </w:t>
      </w:r>
      <w:r w:rsidR="00D76014" w:rsidRPr="00C371B6">
        <w:rPr>
          <w:rFonts w:ascii="Arial" w:hAnsi="Arial" w:cs="Arial"/>
          <w:i/>
        </w:rPr>
        <w:t>Reserve</w:t>
      </w:r>
      <w:r w:rsidRPr="00C371B6">
        <w:rPr>
          <w:rFonts w:ascii="Arial" w:hAnsi="Arial" w:cs="Arial"/>
          <w:i/>
        </w:rPr>
        <w:t xml:space="preserve"> </w:t>
      </w:r>
      <w:r w:rsidRPr="00C371B6">
        <w:rPr>
          <w:rFonts w:ascii="Arial" w:hAnsi="Arial" w:cs="Arial"/>
        </w:rPr>
        <w:t>16(3), 41-56.</w:t>
      </w:r>
    </w:p>
    <w:p w:rsidR="00F9487B" w:rsidRPr="00C371B6" w:rsidRDefault="00F9487B" w:rsidP="00CB6F7B">
      <w:pPr>
        <w:spacing w:line="480" w:lineRule="auto"/>
        <w:ind w:right="360"/>
        <w:rPr>
          <w:rFonts w:ascii="Arial" w:hAnsi="Arial" w:cs="Arial"/>
        </w:rPr>
      </w:pPr>
      <w:r w:rsidRPr="00C371B6">
        <w:rPr>
          <w:rFonts w:ascii="Arial" w:hAnsi="Arial" w:cs="Arial"/>
        </w:rPr>
        <w:t xml:space="preserve">Deschenes, A. (2012). Optimizing document delivery at Simmons College Beatley Library. </w:t>
      </w:r>
      <w:r w:rsidRPr="00C371B6">
        <w:rPr>
          <w:rFonts w:ascii="Arial" w:hAnsi="Arial" w:cs="Arial"/>
          <w:i/>
        </w:rPr>
        <w:t>Journal of Interlibrary Loan, Document Delivery &amp; Electronic Reserve</w:t>
      </w:r>
      <w:r w:rsidRPr="00C371B6">
        <w:rPr>
          <w:rFonts w:ascii="Arial" w:hAnsi="Arial" w:cs="Arial"/>
        </w:rPr>
        <w:t>, 22(5), 235-253.</w:t>
      </w:r>
    </w:p>
    <w:p w:rsidR="00B25926" w:rsidRDefault="00B25926" w:rsidP="00CB6F7B">
      <w:pPr>
        <w:spacing w:line="480" w:lineRule="auto"/>
        <w:ind w:right="360"/>
        <w:rPr>
          <w:rFonts w:ascii="Arial" w:hAnsi="Arial" w:cs="Arial"/>
        </w:rPr>
      </w:pPr>
      <w:r>
        <w:rPr>
          <w:rFonts w:ascii="Arial" w:hAnsi="Arial" w:cs="Arial"/>
        </w:rPr>
        <w:t xml:space="preserve">Erdman, J.M. (2006). Image quality in electronic journals: A case study of Elsevier geology titles.  </w:t>
      </w:r>
      <w:r>
        <w:rPr>
          <w:rFonts w:ascii="Arial" w:hAnsi="Arial" w:cs="Arial"/>
          <w:i/>
        </w:rPr>
        <w:t xml:space="preserve">Library Collections, Acquisitions, &amp; Technical Services, </w:t>
      </w:r>
      <w:r>
        <w:rPr>
          <w:rFonts w:ascii="Arial" w:hAnsi="Arial" w:cs="Arial"/>
        </w:rPr>
        <w:t>30, 169-178.</w:t>
      </w:r>
    </w:p>
    <w:p w:rsidR="00F9487B" w:rsidRPr="00C371B6" w:rsidRDefault="00F9487B" w:rsidP="00CB6F7B">
      <w:pPr>
        <w:spacing w:line="480" w:lineRule="auto"/>
        <w:ind w:right="360"/>
        <w:rPr>
          <w:rFonts w:ascii="Arial" w:hAnsi="Arial" w:cs="Arial"/>
        </w:rPr>
      </w:pPr>
      <w:r w:rsidRPr="00C371B6">
        <w:rPr>
          <w:rFonts w:ascii="Arial" w:hAnsi="Arial" w:cs="Arial"/>
        </w:rPr>
        <w:t xml:space="preserve">Hosburgh, N., and Okamoto, K. (2010). Electronic document delivery: a survey of the landscape and horizon. </w:t>
      </w:r>
      <w:r w:rsidRPr="00C371B6">
        <w:rPr>
          <w:rFonts w:ascii="Arial" w:hAnsi="Arial" w:cs="Arial"/>
          <w:i/>
        </w:rPr>
        <w:t>Journal of Interlibrary Loan, Document Delivery &amp; Electronic Reserve</w:t>
      </w:r>
      <w:r w:rsidRPr="00C371B6">
        <w:rPr>
          <w:rFonts w:ascii="Arial" w:hAnsi="Arial" w:cs="Arial"/>
        </w:rPr>
        <w:t>, 20(4), 233-252.</w:t>
      </w:r>
    </w:p>
    <w:p w:rsidR="00DE2A0F" w:rsidRPr="00C371B6" w:rsidRDefault="00DE2A0F" w:rsidP="00CB6F7B">
      <w:pPr>
        <w:spacing w:line="480" w:lineRule="auto"/>
        <w:ind w:right="360"/>
        <w:rPr>
          <w:rFonts w:ascii="Arial" w:hAnsi="Arial" w:cs="Arial"/>
        </w:rPr>
      </w:pPr>
      <w:r w:rsidRPr="00C371B6">
        <w:rPr>
          <w:rFonts w:ascii="Arial" w:hAnsi="Arial" w:cs="Arial"/>
        </w:rPr>
        <w:t xml:space="preserve">Hunt, B.G. (2006). Climatological extremes of simulated annual mean rainfall. </w:t>
      </w:r>
      <w:r w:rsidRPr="00C371B6">
        <w:rPr>
          <w:rFonts w:ascii="Arial" w:hAnsi="Arial" w:cs="Arial"/>
          <w:i/>
        </w:rPr>
        <w:t>Journal of Climate</w:t>
      </w:r>
      <w:r w:rsidRPr="00C371B6">
        <w:rPr>
          <w:rFonts w:ascii="Arial" w:hAnsi="Arial" w:cs="Arial"/>
        </w:rPr>
        <w:t>, 19(20), 5289-5304.</w:t>
      </w:r>
    </w:p>
    <w:p w:rsidR="00B25926" w:rsidRDefault="00B25926" w:rsidP="00CB6F7B">
      <w:pPr>
        <w:spacing w:line="480" w:lineRule="auto"/>
        <w:ind w:right="360"/>
        <w:rPr>
          <w:rFonts w:ascii="Arial" w:hAnsi="Arial" w:cs="Arial"/>
        </w:rPr>
      </w:pPr>
      <w:r>
        <w:rPr>
          <w:rFonts w:ascii="Arial" w:hAnsi="Arial" w:cs="Arial"/>
        </w:rPr>
        <w:t xml:space="preserve">Joseph, L.E. (2006). Image and figure quality: A study of Elsevier’s Earth and Planetary Sciences electronic journal back file package. </w:t>
      </w:r>
      <w:r>
        <w:rPr>
          <w:rFonts w:ascii="Arial" w:hAnsi="Arial" w:cs="Arial"/>
          <w:i/>
        </w:rPr>
        <w:t>Library Collections, Acquisitions, &amp; Technical Services,</w:t>
      </w:r>
      <w:r>
        <w:rPr>
          <w:rFonts w:ascii="Arial" w:hAnsi="Arial" w:cs="Arial"/>
        </w:rPr>
        <w:t xml:space="preserve"> 30:162-168.</w:t>
      </w:r>
    </w:p>
    <w:p w:rsidR="00B25926" w:rsidRDefault="00B25926" w:rsidP="00CB6F7B">
      <w:pPr>
        <w:spacing w:line="480" w:lineRule="auto"/>
        <w:ind w:right="360"/>
        <w:rPr>
          <w:rFonts w:ascii="Arial" w:hAnsi="Arial" w:cs="Arial"/>
        </w:rPr>
      </w:pPr>
      <w:r>
        <w:rPr>
          <w:rFonts w:ascii="Arial" w:hAnsi="Arial" w:cs="Arial"/>
        </w:rPr>
        <w:t xml:space="preserve">Joseph, L.E. (2012). Improving the quality of online journals: Follow-up study of Elsevier’s </w:t>
      </w:r>
      <w:r w:rsidR="00D76014">
        <w:rPr>
          <w:rFonts w:ascii="Arial" w:hAnsi="Arial" w:cs="Arial"/>
        </w:rPr>
        <w:t>back files</w:t>
      </w:r>
      <w:r>
        <w:rPr>
          <w:rFonts w:ascii="Arial" w:hAnsi="Arial" w:cs="Arial"/>
        </w:rPr>
        <w:t xml:space="preserve"> image rescanning project. </w:t>
      </w:r>
      <w:r>
        <w:rPr>
          <w:rFonts w:ascii="Arial" w:hAnsi="Arial" w:cs="Arial"/>
          <w:i/>
        </w:rPr>
        <w:t xml:space="preserve">Library Collections, Acquisitions, &amp; Technical Services </w:t>
      </w:r>
      <w:r>
        <w:rPr>
          <w:rFonts w:ascii="Arial" w:hAnsi="Arial" w:cs="Arial"/>
        </w:rPr>
        <w:t>36, 18-23.</w:t>
      </w:r>
    </w:p>
    <w:p w:rsidR="00F9487B" w:rsidRPr="00C371B6" w:rsidRDefault="00F9487B" w:rsidP="00CB6F7B">
      <w:pPr>
        <w:spacing w:line="480" w:lineRule="auto"/>
        <w:ind w:right="360"/>
        <w:rPr>
          <w:rFonts w:ascii="Arial" w:hAnsi="Arial" w:cs="Arial"/>
        </w:rPr>
      </w:pPr>
      <w:r w:rsidRPr="00C371B6">
        <w:rPr>
          <w:rFonts w:ascii="Arial" w:hAnsi="Arial" w:cs="Arial"/>
        </w:rPr>
        <w:lastRenderedPageBreak/>
        <w:t xml:space="preserve">Pedersen, W.A., and Runestad, A. (2009). Scanning productivity in interlibrary loan. </w:t>
      </w:r>
      <w:r w:rsidRPr="00C371B6">
        <w:rPr>
          <w:rFonts w:ascii="Arial" w:hAnsi="Arial" w:cs="Arial"/>
          <w:i/>
        </w:rPr>
        <w:t>Resource Sharing &amp; Information Networks</w:t>
      </w:r>
      <w:r w:rsidRPr="00C371B6">
        <w:rPr>
          <w:rFonts w:ascii="Arial" w:hAnsi="Arial" w:cs="Arial"/>
        </w:rPr>
        <w:t>, 20(1-2), 45-55.</w:t>
      </w:r>
    </w:p>
    <w:p w:rsidR="00F9487B" w:rsidRPr="00C371B6" w:rsidRDefault="00F9487B" w:rsidP="00CB6F7B">
      <w:pPr>
        <w:spacing w:line="480" w:lineRule="auto"/>
        <w:ind w:right="360"/>
        <w:rPr>
          <w:rFonts w:ascii="Arial" w:hAnsi="Arial" w:cs="Arial"/>
        </w:rPr>
      </w:pPr>
      <w:r w:rsidRPr="00C371B6">
        <w:rPr>
          <w:rFonts w:ascii="Arial" w:hAnsi="Arial" w:cs="Arial"/>
        </w:rPr>
        <w:t xml:space="preserve">Rumble, J. and King, P. (2008). Desktop delivery of printed materials at Auburn University. </w:t>
      </w:r>
      <w:r w:rsidRPr="00C371B6">
        <w:rPr>
          <w:rFonts w:ascii="Arial" w:hAnsi="Arial" w:cs="Arial"/>
          <w:i/>
        </w:rPr>
        <w:t>Journal of Interlibrary Loan, Document Delivery &amp; Electronic Reserve.</w:t>
      </w:r>
      <w:r w:rsidRPr="00C371B6">
        <w:rPr>
          <w:rFonts w:ascii="Arial" w:hAnsi="Arial" w:cs="Arial"/>
        </w:rPr>
        <w:t xml:space="preserve"> 18(2), 229-237.</w:t>
      </w:r>
    </w:p>
    <w:p w:rsidR="00F9487B" w:rsidRPr="00C371B6" w:rsidRDefault="00F9487B" w:rsidP="00CB6F7B">
      <w:pPr>
        <w:spacing w:line="480" w:lineRule="auto"/>
        <w:ind w:right="360"/>
        <w:rPr>
          <w:rFonts w:ascii="Arial" w:hAnsi="Arial" w:cs="Arial"/>
        </w:rPr>
      </w:pPr>
      <w:r w:rsidRPr="00C371B6">
        <w:rPr>
          <w:rFonts w:ascii="Arial" w:hAnsi="Arial" w:cs="Arial"/>
        </w:rPr>
        <w:t>Weible, C.L. and Janke, K.L. (2011). Interlibrary loan practices. Chicago: American Library Association.</w:t>
      </w:r>
    </w:p>
    <w:p w:rsidR="001B26F7" w:rsidRPr="00C371B6" w:rsidRDefault="00DE2A0F" w:rsidP="00CB6F7B">
      <w:pPr>
        <w:spacing w:line="480" w:lineRule="auto"/>
        <w:ind w:right="360"/>
        <w:rPr>
          <w:rFonts w:ascii="Arial" w:hAnsi="Arial" w:cs="Arial"/>
        </w:rPr>
      </w:pPr>
      <w:r w:rsidRPr="00C371B6">
        <w:rPr>
          <w:rFonts w:ascii="Arial" w:hAnsi="Arial" w:cs="Arial"/>
        </w:rPr>
        <w:t xml:space="preserve">Werner, F.E. et. al (1993). Influences of mean advection and simple behavior on the distribution of cod and haddock early life stages on Georges Bank. </w:t>
      </w:r>
      <w:r w:rsidRPr="00C371B6">
        <w:rPr>
          <w:rFonts w:ascii="Arial" w:hAnsi="Arial" w:cs="Arial"/>
          <w:i/>
        </w:rPr>
        <w:t>Fisheries Oceanography</w:t>
      </w:r>
      <w:r w:rsidRPr="00C371B6">
        <w:rPr>
          <w:rFonts w:ascii="Arial" w:hAnsi="Arial" w:cs="Arial"/>
        </w:rPr>
        <w:t>, 2(2), 43-64.</w:t>
      </w:r>
    </w:p>
    <w:p w:rsidR="00F9487B" w:rsidRPr="00C371B6" w:rsidRDefault="00F9487B" w:rsidP="00CB6F7B">
      <w:pPr>
        <w:spacing w:line="480" w:lineRule="auto"/>
        <w:ind w:right="360"/>
        <w:rPr>
          <w:rFonts w:ascii="Arial" w:hAnsi="Arial" w:cs="Arial"/>
        </w:rPr>
      </w:pPr>
      <w:r w:rsidRPr="00C371B6">
        <w:rPr>
          <w:rFonts w:ascii="Arial" w:hAnsi="Arial" w:cs="Arial"/>
        </w:rPr>
        <w:br w:type="page"/>
      </w:r>
    </w:p>
    <w:p w:rsidR="00F9487B" w:rsidRPr="00C371B6" w:rsidRDefault="00F9487B" w:rsidP="00CB6F7B">
      <w:pPr>
        <w:spacing w:line="480" w:lineRule="auto"/>
        <w:ind w:right="360"/>
        <w:rPr>
          <w:rFonts w:ascii="Arial" w:hAnsi="Arial" w:cs="Arial"/>
          <w:b/>
        </w:rPr>
      </w:pPr>
      <w:r w:rsidRPr="00C371B6">
        <w:rPr>
          <w:rFonts w:ascii="Arial" w:hAnsi="Arial" w:cs="Arial"/>
          <w:b/>
          <w:u w:val="single"/>
        </w:rPr>
        <w:lastRenderedPageBreak/>
        <w:t>Appendix A</w:t>
      </w:r>
      <w:r w:rsidRPr="00C371B6">
        <w:rPr>
          <w:rFonts w:ascii="Arial" w:hAnsi="Arial" w:cs="Arial"/>
          <w:b/>
        </w:rPr>
        <w:t>:</w:t>
      </w:r>
    </w:p>
    <w:p w:rsidR="00F9487B" w:rsidRPr="00C371B6" w:rsidRDefault="00F9487B" w:rsidP="00CB6F7B">
      <w:pPr>
        <w:spacing w:line="480" w:lineRule="auto"/>
        <w:ind w:right="360"/>
        <w:rPr>
          <w:rFonts w:ascii="Arial" w:hAnsi="Arial" w:cs="Arial"/>
          <w:b/>
        </w:rPr>
      </w:pPr>
      <w:r w:rsidRPr="00C371B6">
        <w:rPr>
          <w:rFonts w:ascii="Arial" w:hAnsi="Arial" w:cs="Arial"/>
          <w:b/>
        </w:rPr>
        <w:t>Journals with halftone plates:</w:t>
      </w:r>
    </w:p>
    <w:p w:rsidR="00F9487B" w:rsidRPr="00C371B6" w:rsidRDefault="00F9487B" w:rsidP="00CB6F7B">
      <w:pPr>
        <w:pStyle w:val="ListParagraph"/>
        <w:numPr>
          <w:ilvl w:val="0"/>
          <w:numId w:val="1"/>
        </w:numPr>
        <w:spacing w:line="480" w:lineRule="auto"/>
        <w:ind w:right="360"/>
        <w:rPr>
          <w:rFonts w:ascii="Arial" w:hAnsi="Arial" w:cs="Arial"/>
        </w:rPr>
      </w:pPr>
      <w:r w:rsidRPr="00C371B6">
        <w:rPr>
          <w:rFonts w:ascii="Arial" w:hAnsi="Arial" w:cs="Arial"/>
        </w:rPr>
        <w:t xml:space="preserve">Abplanalp, J.M., Isaacson, P.E., Batt, L. S., &amp; Pope, M.C. (2009). Conodont biostratigraphy of Chesterian strata (Late Mississippian-Early Pennsylvanian), east-central Idaho and southwestern Montana. </w:t>
      </w:r>
      <w:r w:rsidRPr="00C371B6">
        <w:rPr>
          <w:rFonts w:ascii="Arial" w:hAnsi="Arial" w:cs="Arial"/>
          <w:i/>
          <w:iCs/>
        </w:rPr>
        <w:t>Mountain Geologist</w:t>
      </w:r>
      <w:r w:rsidRPr="00C371B6">
        <w:rPr>
          <w:rFonts w:ascii="Arial" w:hAnsi="Arial" w:cs="Arial"/>
        </w:rPr>
        <w:t xml:space="preserve">, </w:t>
      </w:r>
      <w:r w:rsidRPr="00C371B6">
        <w:rPr>
          <w:rFonts w:ascii="Arial" w:hAnsi="Arial" w:cs="Arial"/>
          <w:i/>
          <w:iCs/>
        </w:rPr>
        <w:t>46</w:t>
      </w:r>
      <w:r w:rsidRPr="00C371B6">
        <w:rPr>
          <w:rFonts w:ascii="Arial" w:hAnsi="Arial" w:cs="Arial"/>
        </w:rPr>
        <w:t>(3), 89-104.</w:t>
      </w:r>
    </w:p>
    <w:p w:rsidR="00F9487B" w:rsidRPr="00C371B6" w:rsidRDefault="00F9487B" w:rsidP="00CB6F7B">
      <w:pPr>
        <w:pStyle w:val="ListParagraph"/>
        <w:numPr>
          <w:ilvl w:val="0"/>
          <w:numId w:val="1"/>
        </w:numPr>
        <w:spacing w:line="480" w:lineRule="auto"/>
        <w:ind w:right="360"/>
        <w:rPr>
          <w:rFonts w:ascii="Arial" w:hAnsi="Arial" w:cs="Arial"/>
        </w:rPr>
      </w:pPr>
      <w:r w:rsidRPr="00C371B6">
        <w:rPr>
          <w:rFonts w:ascii="Arial" w:hAnsi="Arial" w:cs="Arial"/>
        </w:rPr>
        <w:t xml:space="preserve">Akgun-Dar, K., Erensoy, N., &amp; Yilmazer, S. (2004). Immunocytochemical detection of effects of TRH and T-4 on prolactin- and TSH-producing cells in the pituitary gland of </w:t>
      </w:r>
      <w:r w:rsidRPr="00C371B6">
        <w:rPr>
          <w:rFonts w:ascii="Arial" w:hAnsi="Arial" w:cs="Arial"/>
          <w:i/>
        </w:rPr>
        <w:t>Rana ridibunda</w:t>
      </w:r>
      <w:r w:rsidRPr="00C371B6">
        <w:rPr>
          <w:rFonts w:ascii="Arial" w:hAnsi="Arial" w:cs="Arial"/>
        </w:rPr>
        <w:t xml:space="preserve">. </w:t>
      </w:r>
      <w:r w:rsidRPr="00C371B6">
        <w:rPr>
          <w:rFonts w:ascii="Arial" w:hAnsi="Arial" w:cs="Arial"/>
          <w:i/>
          <w:iCs/>
        </w:rPr>
        <w:t>Acta Histochemica</w:t>
      </w:r>
      <w:r w:rsidRPr="00C371B6">
        <w:rPr>
          <w:rFonts w:ascii="Arial" w:hAnsi="Arial" w:cs="Arial"/>
        </w:rPr>
        <w:t xml:space="preserve">, </w:t>
      </w:r>
      <w:r w:rsidRPr="00C371B6">
        <w:rPr>
          <w:rFonts w:ascii="Arial" w:hAnsi="Arial" w:cs="Arial"/>
          <w:i/>
          <w:iCs/>
        </w:rPr>
        <w:t>106</w:t>
      </w:r>
      <w:r w:rsidRPr="00C371B6">
        <w:rPr>
          <w:rFonts w:ascii="Arial" w:hAnsi="Arial" w:cs="Arial"/>
        </w:rPr>
        <w:t>(4), 315-323.</w:t>
      </w:r>
    </w:p>
    <w:p w:rsidR="00F9487B" w:rsidRPr="00C371B6" w:rsidRDefault="00F9487B" w:rsidP="00CB6F7B">
      <w:pPr>
        <w:pStyle w:val="ListParagraph"/>
        <w:numPr>
          <w:ilvl w:val="0"/>
          <w:numId w:val="1"/>
        </w:numPr>
        <w:spacing w:line="480" w:lineRule="auto"/>
        <w:ind w:right="360"/>
        <w:rPr>
          <w:rFonts w:ascii="Arial" w:hAnsi="Arial" w:cs="Arial"/>
        </w:rPr>
      </w:pPr>
      <w:r w:rsidRPr="00C371B6">
        <w:rPr>
          <w:rFonts w:ascii="Arial" w:hAnsi="Arial" w:cs="Arial"/>
        </w:rPr>
        <w:t xml:space="preserve">Bakshi, R., Caruthers, S.D., Janardhan, V., &amp; Wasay, M. (2000). Intraventricular CSF pulsation artifact on fast fluid-attenuated inversion-recovery MR images: Analysis of 100 consecutive normal studies. </w:t>
      </w:r>
      <w:r w:rsidRPr="00C371B6">
        <w:rPr>
          <w:rFonts w:ascii="Arial" w:hAnsi="Arial" w:cs="Arial"/>
          <w:i/>
          <w:iCs/>
        </w:rPr>
        <w:t>American Journal of Neuroradiology</w:t>
      </w:r>
      <w:r w:rsidRPr="00C371B6">
        <w:rPr>
          <w:rFonts w:ascii="Arial" w:hAnsi="Arial" w:cs="Arial"/>
        </w:rPr>
        <w:t xml:space="preserve">, </w:t>
      </w:r>
      <w:r w:rsidRPr="00C371B6">
        <w:rPr>
          <w:rFonts w:ascii="Arial" w:hAnsi="Arial" w:cs="Arial"/>
          <w:i/>
          <w:iCs/>
        </w:rPr>
        <w:t>21</w:t>
      </w:r>
      <w:r w:rsidRPr="00C371B6">
        <w:rPr>
          <w:rFonts w:ascii="Arial" w:hAnsi="Arial" w:cs="Arial"/>
        </w:rPr>
        <w:t>(3), 503-508.</w:t>
      </w:r>
    </w:p>
    <w:p w:rsidR="00F9487B" w:rsidRPr="00C371B6" w:rsidRDefault="00F9487B" w:rsidP="00CB6F7B">
      <w:pPr>
        <w:pStyle w:val="ListParagraph"/>
        <w:numPr>
          <w:ilvl w:val="0"/>
          <w:numId w:val="1"/>
        </w:numPr>
        <w:spacing w:line="480" w:lineRule="auto"/>
        <w:ind w:right="360"/>
        <w:rPr>
          <w:rFonts w:ascii="Arial" w:hAnsi="Arial" w:cs="Arial"/>
        </w:rPr>
      </w:pPr>
      <w:r w:rsidRPr="00C371B6">
        <w:rPr>
          <w:rFonts w:ascii="Arial" w:hAnsi="Arial" w:cs="Arial"/>
        </w:rPr>
        <w:t xml:space="preserve">Bourdillon, A.J., Tan, N.X., Savvides, N., &amp; Sharp, J. (1989). Gravity aided texture growth in ceramic superconductors. </w:t>
      </w:r>
      <w:r w:rsidRPr="00C371B6">
        <w:rPr>
          <w:rFonts w:ascii="Arial" w:hAnsi="Arial" w:cs="Arial"/>
          <w:i/>
        </w:rPr>
        <w:t>Modern Physics Letters B</w:t>
      </w:r>
      <w:r w:rsidRPr="00C371B6">
        <w:rPr>
          <w:rFonts w:ascii="Arial" w:hAnsi="Arial" w:cs="Arial"/>
        </w:rPr>
        <w:t>, 3(14), 1053-1060.</w:t>
      </w:r>
    </w:p>
    <w:p w:rsidR="00F9487B" w:rsidRPr="00C371B6" w:rsidRDefault="00F9487B" w:rsidP="00CB6F7B">
      <w:pPr>
        <w:pStyle w:val="ListParagraph"/>
        <w:numPr>
          <w:ilvl w:val="0"/>
          <w:numId w:val="1"/>
        </w:numPr>
        <w:spacing w:line="480" w:lineRule="auto"/>
        <w:ind w:right="360"/>
        <w:rPr>
          <w:rFonts w:ascii="Arial" w:hAnsi="Arial" w:cs="Arial"/>
        </w:rPr>
      </w:pPr>
      <w:r w:rsidRPr="00C371B6">
        <w:rPr>
          <w:rFonts w:ascii="Arial" w:hAnsi="Arial" w:cs="Arial"/>
        </w:rPr>
        <w:t xml:space="preserve">DiMatteo, L., Vitiello, I.I., &amp; Minucci, S. (2000). Effects of sex steroid hormones and their antagonists on mast cell number in the testis of the frog, </w:t>
      </w:r>
      <w:r w:rsidRPr="00C371B6">
        <w:rPr>
          <w:rFonts w:ascii="Arial" w:hAnsi="Arial" w:cs="Arial"/>
          <w:i/>
        </w:rPr>
        <w:t>Rana esculenta</w:t>
      </w:r>
      <w:r w:rsidRPr="00C371B6">
        <w:rPr>
          <w:rFonts w:ascii="Arial" w:hAnsi="Arial" w:cs="Arial"/>
        </w:rPr>
        <w:t xml:space="preserve">. </w:t>
      </w:r>
      <w:r w:rsidRPr="00C371B6">
        <w:rPr>
          <w:rFonts w:ascii="Arial" w:hAnsi="Arial" w:cs="Arial"/>
          <w:i/>
          <w:iCs/>
        </w:rPr>
        <w:t>Zygote</w:t>
      </w:r>
      <w:r w:rsidRPr="00C371B6">
        <w:rPr>
          <w:rFonts w:ascii="Arial" w:hAnsi="Arial" w:cs="Arial"/>
        </w:rPr>
        <w:t xml:space="preserve">, </w:t>
      </w:r>
      <w:r w:rsidRPr="00C371B6">
        <w:rPr>
          <w:rFonts w:ascii="Arial" w:hAnsi="Arial" w:cs="Arial"/>
          <w:i/>
          <w:iCs/>
        </w:rPr>
        <w:t>8</w:t>
      </w:r>
      <w:r w:rsidRPr="00C371B6">
        <w:rPr>
          <w:rFonts w:ascii="Arial" w:hAnsi="Arial" w:cs="Arial"/>
        </w:rPr>
        <w:t>(3), 225-234.</w:t>
      </w:r>
    </w:p>
    <w:p w:rsidR="00F9487B" w:rsidRPr="00C371B6" w:rsidRDefault="00F9487B" w:rsidP="00CB6F7B">
      <w:pPr>
        <w:pStyle w:val="ListParagraph"/>
        <w:numPr>
          <w:ilvl w:val="0"/>
          <w:numId w:val="1"/>
        </w:numPr>
        <w:spacing w:line="480" w:lineRule="auto"/>
        <w:ind w:right="360"/>
        <w:rPr>
          <w:rFonts w:ascii="Arial" w:hAnsi="Arial" w:cs="Arial"/>
        </w:rPr>
      </w:pPr>
      <w:r w:rsidRPr="00C371B6">
        <w:rPr>
          <w:rFonts w:ascii="Arial" w:hAnsi="Arial" w:cs="Arial"/>
        </w:rPr>
        <w:t xml:space="preserve">Ikuhara, Y.H., Saito, T., Sasaki, Y., Takahashi, S., &amp; Hirayama, T. (2010). Determination of reversible hydrogen adsorption site in Ni-nanoparticle-dispersed amorphous silica for hydrogen separation at high temperature. </w:t>
      </w:r>
      <w:r w:rsidRPr="00C371B6">
        <w:rPr>
          <w:rFonts w:ascii="Arial" w:hAnsi="Arial" w:cs="Arial"/>
          <w:i/>
          <w:iCs/>
        </w:rPr>
        <w:t>Journal of Materials Research</w:t>
      </w:r>
      <w:r w:rsidRPr="00C371B6">
        <w:rPr>
          <w:rFonts w:ascii="Arial" w:hAnsi="Arial" w:cs="Arial"/>
        </w:rPr>
        <w:t xml:space="preserve">, </w:t>
      </w:r>
      <w:r w:rsidRPr="00C371B6">
        <w:rPr>
          <w:rFonts w:ascii="Arial" w:hAnsi="Arial" w:cs="Arial"/>
          <w:i/>
          <w:iCs/>
        </w:rPr>
        <w:t>25</w:t>
      </w:r>
      <w:r w:rsidRPr="00C371B6">
        <w:rPr>
          <w:rFonts w:ascii="Arial" w:hAnsi="Arial" w:cs="Arial"/>
        </w:rPr>
        <w:t>(10), 2008-2014.</w:t>
      </w:r>
    </w:p>
    <w:p w:rsidR="00F9487B" w:rsidRPr="00C371B6" w:rsidRDefault="00F9487B" w:rsidP="00CB6F7B">
      <w:pPr>
        <w:pStyle w:val="ListParagraph"/>
        <w:numPr>
          <w:ilvl w:val="0"/>
          <w:numId w:val="1"/>
        </w:numPr>
        <w:spacing w:line="480" w:lineRule="auto"/>
        <w:ind w:right="360"/>
        <w:rPr>
          <w:rFonts w:ascii="Arial" w:hAnsi="Arial" w:cs="Arial"/>
        </w:rPr>
      </w:pPr>
      <w:r w:rsidRPr="00C371B6">
        <w:rPr>
          <w:rFonts w:ascii="Arial" w:hAnsi="Arial" w:cs="Arial"/>
        </w:rPr>
        <w:t>Kumar, S., &amp; Bate, L. A. (2004). Scanning electron microscopy of the tongue papillae in the pig (</w:t>
      </w:r>
      <w:r w:rsidRPr="00C371B6">
        <w:rPr>
          <w:rFonts w:ascii="Arial" w:hAnsi="Arial" w:cs="Arial"/>
          <w:i/>
        </w:rPr>
        <w:t>Sus scrofa</w:t>
      </w:r>
      <w:r w:rsidRPr="00C371B6">
        <w:rPr>
          <w:rFonts w:ascii="Arial" w:hAnsi="Arial" w:cs="Arial"/>
        </w:rPr>
        <w:t xml:space="preserve">). </w:t>
      </w:r>
      <w:r w:rsidRPr="00C371B6">
        <w:rPr>
          <w:rFonts w:ascii="Arial" w:hAnsi="Arial" w:cs="Arial"/>
          <w:i/>
          <w:iCs/>
        </w:rPr>
        <w:t>Microscopy Research and Technique</w:t>
      </w:r>
      <w:r w:rsidRPr="00C371B6">
        <w:rPr>
          <w:rFonts w:ascii="Arial" w:hAnsi="Arial" w:cs="Arial"/>
        </w:rPr>
        <w:t xml:space="preserve">, </w:t>
      </w:r>
      <w:r w:rsidRPr="00C371B6">
        <w:rPr>
          <w:rFonts w:ascii="Arial" w:hAnsi="Arial" w:cs="Arial"/>
          <w:i/>
          <w:iCs/>
        </w:rPr>
        <w:t>63</w:t>
      </w:r>
      <w:r w:rsidRPr="00C371B6">
        <w:rPr>
          <w:rFonts w:ascii="Arial" w:hAnsi="Arial" w:cs="Arial"/>
        </w:rPr>
        <w:t>(5), 253-258.</w:t>
      </w:r>
    </w:p>
    <w:p w:rsidR="00F9487B" w:rsidRPr="00C371B6" w:rsidRDefault="00F9487B" w:rsidP="00CB6F7B">
      <w:pPr>
        <w:pStyle w:val="ListParagraph"/>
        <w:numPr>
          <w:ilvl w:val="0"/>
          <w:numId w:val="1"/>
        </w:numPr>
        <w:spacing w:line="480" w:lineRule="auto"/>
        <w:ind w:right="360"/>
        <w:rPr>
          <w:rFonts w:ascii="Arial" w:hAnsi="Arial" w:cs="Arial"/>
        </w:rPr>
      </w:pPr>
      <w:r w:rsidRPr="00C371B6">
        <w:rPr>
          <w:rFonts w:ascii="Arial" w:hAnsi="Arial" w:cs="Arial"/>
        </w:rPr>
        <w:lastRenderedPageBreak/>
        <w:t xml:space="preserve">Lunardini, A.,Minozzi, S., Catalano, P., Caramella, D., &amp; Fornaciari, G. (2008). A severe case of Ankylosing Spondylitis from the Roman Imperial Age (I-II century A.D.). </w:t>
      </w:r>
      <w:r w:rsidRPr="00C371B6">
        <w:rPr>
          <w:rFonts w:ascii="Arial" w:hAnsi="Arial" w:cs="Arial"/>
          <w:i/>
        </w:rPr>
        <w:t>Journal of Paleopathology</w:t>
      </w:r>
      <w:r w:rsidRPr="00C371B6">
        <w:rPr>
          <w:rFonts w:ascii="Arial" w:hAnsi="Arial" w:cs="Arial"/>
        </w:rPr>
        <w:t>, 20(1-3), 29-35.</w:t>
      </w:r>
    </w:p>
    <w:p w:rsidR="00F9487B" w:rsidRPr="00C371B6" w:rsidRDefault="00F9487B" w:rsidP="00CB6F7B">
      <w:pPr>
        <w:pStyle w:val="ListParagraph"/>
        <w:numPr>
          <w:ilvl w:val="0"/>
          <w:numId w:val="1"/>
        </w:numPr>
        <w:spacing w:line="480" w:lineRule="auto"/>
        <w:ind w:right="360"/>
        <w:rPr>
          <w:rFonts w:ascii="Arial" w:hAnsi="Arial" w:cs="Arial"/>
        </w:rPr>
      </w:pPr>
      <w:r w:rsidRPr="00C371B6">
        <w:rPr>
          <w:rFonts w:ascii="Arial" w:hAnsi="Arial" w:cs="Arial"/>
        </w:rPr>
        <w:t xml:space="preserve">Wang, C.X., Song, J.H. , Song, D.K. , Yong, V.W., Shuaib, A., &amp; Hao, C. (2006). Cyclin-dependent kinase-5 prevents neuronal apoptosis through ERK-mediated upregulation of Bcl-2. </w:t>
      </w:r>
      <w:r w:rsidRPr="00C371B6">
        <w:rPr>
          <w:rFonts w:ascii="Arial" w:hAnsi="Arial" w:cs="Arial"/>
          <w:i/>
          <w:iCs/>
        </w:rPr>
        <w:t>Cell Death &amp; Differentiation</w:t>
      </w:r>
      <w:r w:rsidRPr="00C371B6">
        <w:rPr>
          <w:rFonts w:ascii="Arial" w:hAnsi="Arial" w:cs="Arial"/>
        </w:rPr>
        <w:t xml:space="preserve">, </w:t>
      </w:r>
      <w:r w:rsidRPr="00C371B6">
        <w:rPr>
          <w:rFonts w:ascii="Arial" w:hAnsi="Arial" w:cs="Arial"/>
          <w:i/>
          <w:iCs/>
        </w:rPr>
        <w:t>13</w:t>
      </w:r>
      <w:r w:rsidRPr="00C371B6">
        <w:rPr>
          <w:rFonts w:ascii="Arial" w:hAnsi="Arial" w:cs="Arial"/>
        </w:rPr>
        <w:t>(7), 1203-1212.</w:t>
      </w:r>
    </w:p>
    <w:p w:rsidR="00F9487B" w:rsidRPr="00C371B6" w:rsidRDefault="00F9487B" w:rsidP="00CB6F7B">
      <w:pPr>
        <w:pStyle w:val="ListParagraph"/>
        <w:numPr>
          <w:ilvl w:val="0"/>
          <w:numId w:val="1"/>
        </w:numPr>
        <w:spacing w:line="480" w:lineRule="auto"/>
        <w:ind w:right="360"/>
        <w:rPr>
          <w:rFonts w:ascii="Arial" w:hAnsi="Arial" w:cs="Arial"/>
        </w:rPr>
      </w:pPr>
      <w:r w:rsidRPr="00C371B6">
        <w:rPr>
          <w:rFonts w:ascii="Arial" w:hAnsi="Arial" w:cs="Arial"/>
        </w:rPr>
        <w:t>Yu, H., Gopalan, V., Sindel, J.  &amp; Randall, C.A. (2001). Domain switching and electromechanical properties of pulse poled Pb(Zn1/3NB2/3)O</w:t>
      </w:r>
      <w:r w:rsidRPr="00C371B6">
        <w:rPr>
          <w:rFonts w:ascii="Arial" w:hAnsi="Arial" w:cs="Arial"/>
          <w:vertAlign w:val="subscript"/>
        </w:rPr>
        <w:t>3</w:t>
      </w:r>
      <w:r w:rsidRPr="00C371B6">
        <w:rPr>
          <w:rFonts w:ascii="Arial" w:hAnsi="Arial" w:cs="Arial"/>
        </w:rPr>
        <w:t>-PbTio</w:t>
      </w:r>
      <w:r w:rsidRPr="00C371B6">
        <w:rPr>
          <w:rFonts w:ascii="Arial" w:hAnsi="Arial" w:cs="Arial"/>
          <w:vertAlign w:val="subscript"/>
        </w:rPr>
        <w:t>3</w:t>
      </w:r>
      <w:r w:rsidRPr="00C371B6">
        <w:rPr>
          <w:rFonts w:ascii="Arial" w:hAnsi="Arial" w:cs="Arial"/>
        </w:rPr>
        <w:t xml:space="preserve"> crystals. </w:t>
      </w:r>
      <w:r w:rsidRPr="00C371B6">
        <w:rPr>
          <w:rFonts w:ascii="Arial" w:hAnsi="Arial" w:cs="Arial"/>
          <w:i/>
          <w:iCs/>
        </w:rPr>
        <w:t>Journal of Applied Physics</w:t>
      </w:r>
      <w:r w:rsidRPr="00C371B6">
        <w:rPr>
          <w:rFonts w:ascii="Arial" w:hAnsi="Arial" w:cs="Arial"/>
        </w:rPr>
        <w:t xml:space="preserve">, </w:t>
      </w:r>
      <w:r w:rsidRPr="00C371B6">
        <w:rPr>
          <w:rFonts w:ascii="Arial" w:hAnsi="Arial" w:cs="Arial"/>
          <w:i/>
          <w:iCs/>
        </w:rPr>
        <w:t>89</w:t>
      </w:r>
      <w:r w:rsidRPr="00C371B6">
        <w:rPr>
          <w:rFonts w:ascii="Arial" w:hAnsi="Arial" w:cs="Arial"/>
        </w:rPr>
        <w:t>(1), 561-567.</w:t>
      </w:r>
    </w:p>
    <w:p w:rsidR="00F9487B" w:rsidRPr="00C371B6" w:rsidRDefault="00F9487B" w:rsidP="00CB6F7B">
      <w:pPr>
        <w:spacing w:line="480" w:lineRule="auto"/>
        <w:ind w:right="360"/>
        <w:rPr>
          <w:rFonts w:ascii="Arial" w:hAnsi="Arial" w:cs="Arial"/>
        </w:rPr>
      </w:pPr>
    </w:p>
    <w:p w:rsidR="00F9487B" w:rsidRPr="00C371B6" w:rsidRDefault="00F9487B" w:rsidP="00CB6F7B">
      <w:pPr>
        <w:spacing w:line="480" w:lineRule="auto"/>
        <w:ind w:right="360"/>
        <w:rPr>
          <w:rFonts w:ascii="Arial" w:hAnsi="Arial" w:cs="Arial"/>
          <w:b/>
        </w:rPr>
      </w:pPr>
      <w:r w:rsidRPr="00C371B6">
        <w:rPr>
          <w:rFonts w:ascii="Arial" w:hAnsi="Arial" w:cs="Arial"/>
          <w:b/>
        </w:rPr>
        <w:t>Journals with color plates:</w:t>
      </w:r>
    </w:p>
    <w:p w:rsidR="00F9487B" w:rsidRPr="00C371B6" w:rsidRDefault="00F9487B" w:rsidP="00CB6F7B">
      <w:pPr>
        <w:pStyle w:val="ListParagraph"/>
        <w:numPr>
          <w:ilvl w:val="0"/>
          <w:numId w:val="2"/>
        </w:numPr>
        <w:spacing w:line="480" w:lineRule="auto"/>
        <w:ind w:right="360"/>
        <w:rPr>
          <w:rFonts w:ascii="Arial" w:hAnsi="Arial" w:cs="Arial"/>
        </w:rPr>
      </w:pPr>
      <w:r w:rsidRPr="00C371B6">
        <w:rPr>
          <w:rFonts w:ascii="Arial" w:hAnsi="Arial" w:cs="Arial"/>
        </w:rPr>
        <w:t xml:space="preserve">DeFranco, R., Berra, F., Biella, G., Boniolo, G., Caielli, G., Corsi, A., Forcella, F., Lazzati, F., Lozej, A., Morrone, A., &amp; Tondi, R. (2004). Late Neogene-Quaternary evolution of the intermontane Clusone Basin (Southern alps, Italy): integration of seismic and geological data. </w:t>
      </w:r>
      <w:r w:rsidRPr="00C371B6">
        <w:rPr>
          <w:rFonts w:ascii="Arial" w:hAnsi="Arial" w:cs="Arial"/>
          <w:i/>
        </w:rPr>
        <w:t>Journal of Quaternary Science</w:t>
      </w:r>
      <w:r w:rsidRPr="00C371B6">
        <w:rPr>
          <w:rFonts w:ascii="Arial" w:hAnsi="Arial" w:cs="Arial"/>
        </w:rPr>
        <w:t>, 19(4), 409-421.</w:t>
      </w:r>
    </w:p>
    <w:p w:rsidR="00F9487B" w:rsidRPr="00C371B6" w:rsidRDefault="00F9487B" w:rsidP="00CB6F7B">
      <w:pPr>
        <w:pStyle w:val="ListParagraph"/>
        <w:numPr>
          <w:ilvl w:val="0"/>
          <w:numId w:val="2"/>
        </w:numPr>
        <w:spacing w:line="480" w:lineRule="auto"/>
        <w:ind w:right="360"/>
        <w:rPr>
          <w:rFonts w:ascii="Arial" w:hAnsi="Arial" w:cs="Arial"/>
        </w:rPr>
      </w:pPr>
      <w:r w:rsidRPr="00C371B6">
        <w:rPr>
          <w:rFonts w:ascii="Arial" w:hAnsi="Arial" w:cs="Arial"/>
        </w:rPr>
        <w:t>Erickson, D.J., Mills, R.T., Gregg, J., Blasing, T.J., Hoffman, F.M., Andres, R.J., Devries, M., Zhu, Z., &amp; Kawa, S.R. (2008). An estimate of monthly global emissions of anthropogenic CO</w:t>
      </w:r>
      <w:r w:rsidRPr="00C371B6">
        <w:rPr>
          <w:rFonts w:ascii="Arial" w:hAnsi="Arial" w:cs="Arial"/>
          <w:vertAlign w:val="subscript"/>
        </w:rPr>
        <w:t>2</w:t>
      </w:r>
      <w:r w:rsidRPr="00C371B6">
        <w:rPr>
          <w:rFonts w:ascii="Arial" w:hAnsi="Arial" w:cs="Arial"/>
        </w:rPr>
        <w:t>: Impact on the seasonal cycle of atmospheric CO</w:t>
      </w:r>
      <w:r w:rsidRPr="00C371B6">
        <w:rPr>
          <w:rFonts w:ascii="Arial" w:hAnsi="Arial" w:cs="Arial"/>
          <w:vertAlign w:val="subscript"/>
        </w:rPr>
        <w:t>2</w:t>
      </w:r>
      <w:r w:rsidRPr="00C371B6">
        <w:rPr>
          <w:rFonts w:ascii="Arial" w:hAnsi="Arial" w:cs="Arial"/>
        </w:rPr>
        <w:t xml:space="preserve">. </w:t>
      </w:r>
      <w:r w:rsidRPr="00C371B6">
        <w:rPr>
          <w:rFonts w:ascii="Arial" w:hAnsi="Arial" w:cs="Arial"/>
          <w:i/>
        </w:rPr>
        <w:t>Journal of Geophysical Research</w:t>
      </w:r>
      <w:r w:rsidRPr="00C371B6">
        <w:rPr>
          <w:rFonts w:ascii="Arial" w:hAnsi="Arial" w:cs="Arial"/>
        </w:rPr>
        <w:t>, 113, Section G(1-2), G01023, 10p.</w:t>
      </w:r>
    </w:p>
    <w:p w:rsidR="00F9487B" w:rsidRPr="00C371B6" w:rsidRDefault="00F9487B" w:rsidP="00CB6F7B">
      <w:pPr>
        <w:pStyle w:val="ListParagraph"/>
        <w:numPr>
          <w:ilvl w:val="0"/>
          <w:numId w:val="2"/>
        </w:numPr>
        <w:spacing w:line="480" w:lineRule="auto"/>
        <w:ind w:right="360"/>
        <w:rPr>
          <w:rFonts w:ascii="Arial" w:hAnsi="Arial" w:cs="Arial"/>
        </w:rPr>
      </w:pPr>
      <w:r w:rsidRPr="00C371B6">
        <w:rPr>
          <w:rFonts w:ascii="Arial" w:hAnsi="Arial" w:cs="Arial"/>
        </w:rPr>
        <w:t xml:space="preserve">Fanti, G., Basso, R., &amp; Bianchini, G. (2010). Turin Shroud: compatibility between a digitized body image and a computerized anthropomorphous manikin. </w:t>
      </w:r>
      <w:r w:rsidRPr="00C371B6">
        <w:rPr>
          <w:rFonts w:ascii="Arial" w:hAnsi="Arial" w:cs="Arial"/>
          <w:i/>
        </w:rPr>
        <w:t>Journal of Imaging Science and Technology</w:t>
      </w:r>
      <w:r w:rsidRPr="00C371B6">
        <w:rPr>
          <w:rFonts w:ascii="Arial" w:hAnsi="Arial" w:cs="Arial"/>
        </w:rPr>
        <w:t>, 54(5), 050503, 8p.</w:t>
      </w:r>
    </w:p>
    <w:p w:rsidR="00F9487B" w:rsidRPr="00C371B6" w:rsidRDefault="00F9487B" w:rsidP="00CB6F7B">
      <w:pPr>
        <w:pStyle w:val="ListParagraph"/>
        <w:numPr>
          <w:ilvl w:val="0"/>
          <w:numId w:val="2"/>
        </w:numPr>
        <w:spacing w:line="480" w:lineRule="auto"/>
        <w:ind w:right="360"/>
        <w:rPr>
          <w:rFonts w:ascii="Arial" w:hAnsi="Arial" w:cs="Arial"/>
        </w:rPr>
      </w:pPr>
      <w:r w:rsidRPr="00C371B6">
        <w:rPr>
          <w:rFonts w:ascii="Arial" w:hAnsi="Arial" w:cs="Arial"/>
        </w:rPr>
        <w:t xml:space="preserve">Frahm, J.P. (2008). New record of bryophytes from Baltic and Bitterfeld amber. </w:t>
      </w:r>
      <w:r w:rsidRPr="00C371B6">
        <w:rPr>
          <w:rFonts w:ascii="Arial" w:hAnsi="Arial" w:cs="Arial"/>
          <w:i/>
        </w:rPr>
        <w:t>Acta Palaeobotanica</w:t>
      </w:r>
      <w:r w:rsidRPr="00C371B6">
        <w:rPr>
          <w:rFonts w:ascii="Arial" w:hAnsi="Arial" w:cs="Arial"/>
        </w:rPr>
        <w:t>, 48(2), 183-190.</w:t>
      </w:r>
    </w:p>
    <w:p w:rsidR="00F9487B" w:rsidRPr="00C371B6" w:rsidRDefault="00F9487B" w:rsidP="00CB6F7B">
      <w:pPr>
        <w:pStyle w:val="ListParagraph"/>
        <w:numPr>
          <w:ilvl w:val="0"/>
          <w:numId w:val="2"/>
        </w:numPr>
        <w:spacing w:line="480" w:lineRule="auto"/>
        <w:ind w:right="360"/>
        <w:rPr>
          <w:rFonts w:ascii="Arial" w:hAnsi="Arial" w:cs="Arial"/>
        </w:rPr>
      </w:pPr>
      <w:r w:rsidRPr="00C371B6">
        <w:rPr>
          <w:rFonts w:ascii="Arial" w:hAnsi="Arial" w:cs="Arial"/>
        </w:rPr>
        <w:lastRenderedPageBreak/>
        <w:t xml:space="preserve">Hunt, B.G. (2006). Climatological extremes of simulated annual mean rainfall. </w:t>
      </w:r>
      <w:r w:rsidRPr="00C371B6">
        <w:rPr>
          <w:rFonts w:ascii="Arial" w:hAnsi="Arial" w:cs="Arial"/>
          <w:i/>
        </w:rPr>
        <w:t>Journal of Climate</w:t>
      </w:r>
      <w:r w:rsidRPr="00C371B6">
        <w:rPr>
          <w:rFonts w:ascii="Arial" w:hAnsi="Arial" w:cs="Arial"/>
        </w:rPr>
        <w:t>, 19(20), 5289-5304.</w:t>
      </w:r>
    </w:p>
    <w:p w:rsidR="00F9487B" w:rsidRPr="00C371B6" w:rsidRDefault="00F9487B" w:rsidP="00CB6F7B">
      <w:pPr>
        <w:pStyle w:val="ListParagraph"/>
        <w:numPr>
          <w:ilvl w:val="0"/>
          <w:numId w:val="2"/>
        </w:numPr>
        <w:spacing w:line="480" w:lineRule="auto"/>
        <w:ind w:right="360"/>
        <w:rPr>
          <w:rFonts w:ascii="Arial" w:hAnsi="Arial" w:cs="Arial"/>
        </w:rPr>
      </w:pPr>
      <w:r w:rsidRPr="00C371B6">
        <w:rPr>
          <w:rFonts w:ascii="Arial" w:hAnsi="Arial" w:cs="Arial"/>
        </w:rPr>
        <w:t xml:space="preserve">Kettle, C., Johnstone, J., Jowett, T., Arthur, H., &amp; Arthur, W. (2003). The pattern of segment formation, as revealed by </w:t>
      </w:r>
      <w:r w:rsidRPr="00C371B6">
        <w:rPr>
          <w:rFonts w:ascii="Arial" w:hAnsi="Arial" w:cs="Arial"/>
          <w:i/>
        </w:rPr>
        <w:t>engrailed</w:t>
      </w:r>
      <w:r w:rsidRPr="00C371B6">
        <w:rPr>
          <w:rFonts w:ascii="Arial" w:hAnsi="Arial" w:cs="Arial"/>
        </w:rPr>
        <w:t xml:space="preserve"> expression, in a centipede with a variable number of segments. </w:t>
      </w:r>
      <w:r w:rsidRPr="00C371B6">
        <w:rPr>
          <w:rFonts w:ascii="Arial" w:hAnsi="Arial" w:cs="Arial"/>
          <w:i/>
        </w:rPr>
        <w:t>Evolution &amp; Development</w:t>
      </w:r>
      <w:r w:rsidRPr="00C371B6">
        <w:rPr>
          <w:rFonts w:ascii="Arial" w:hAnsi="Arial" w:cs="Arial"/>
        </w:rPr>
        <w:t>, 5(2), 198-207.</w:t>
      </w:r>
    </w:p>
    <w:p w:rsidR="00F9487B" w:rsidRPr="00C371B6" w:rsidRDefault="00F9487B" w:rsidP="00CB6F7B">
      <w:pPr>
        <w:pStyle w:val="ListParagraph"/>
        <w:numPr>
          <w:ilvl w:val="0"/>
          <w:numId w:val="2"/>
        </w:numPr>
        <w:spacing w:line="480" w:lineRule="auto"/>
        <w:ind w:right="360"/>
        <w:rPr>
          <w:rFonts w:ascii="Arial" w:hAnsi="Arial" w:cs="Arial"/>
        </w:rPr>
      </w:pPr>
      <w:r w:rsidRPr="00C371B6">
        <w:rPr>
          <w:rFonts w:ascii="Arial" w:hAnsi="Arial" w:cs="Arial"/>
        </w:rPr>
        <w:t xml:space="preserve">Lariviere, L., Geiger, S., Hoeppner, S., Rother, S., Straber, K. &amp; Cramer, P. (2006). </w:t>
      </w:r>
      <w:r w:rsidR="00D76014" w:rsidRPr="00C371B6">
        <w:rPr>
          <w:rFonts w:ascii="Arial" w:hAnsi="Arial" w:cs="Arial"/>
        </w:rPr>
        <w:t xml:space="preserve">Structure and TBP binding of the Mediator head subcomplex Med8-Med18-Med20. </w:t>
      </w:r>
      <w:r w:rsidRPr="00C371B6">
        <w:rPr>
          <w:rFonts w:ascii="Arial" w:hAnsi="Arial" w:cs="Arial"/>
          <w:i/>
        </w:rPr>
        <w:t>Nature Structrual &amp; Molecular Biology</w:t>
      </w:r>
      <w:r w:rsidRPr="00C371B6">
        <w:rPr>
          <w:rFonts w:ascii="Arial" w:hAnsi="Arial" w:cs="Arial"/>
        </w:rPr>
        <w:t>, 13(10), 895-901.</w:t>
      </w:r>
    </w:p>
    <w:p w:rsidR="00F9487B" w:rsidRPr="00C371B6" w:rsidRDefault="00F9487B" w:rsidP="00CB6F7B">
      <w:pPr>
        <w:pStyle w:val="ListParagraph"/>
        <w:numPr>
          <w:ilvl w:val="0"/>
          <w:numId w:val="2"/>
        </w:numPr>
        <w:spacing w:line="480" w:lineRule="auto"/>
        <w:ind w:right="360"/>
        <w:rPr>
          <w:rFonts w:ascii="Arial" w:hAnsi="Arial" w:cs="Arial"/>
        </w:rPr>
      </w:pPr>
      <w:r w:rsidRPr="00C371B6">
        <w:rPr>
          <w:rFonts w:ascii="Arial" w:hAnsi="Arial" w:cs="Arial"/>
        </w:rPr>
        <w:t xml:space="preserve">Souter, M.S., Pullen, M.L., Topping, J.F., Zhang, X., &amp; Lindsey, K. (2004). Rescue of defective auxin-mediated gene expression and root meristem function by inhibition of ethylene signaling in sterol biosynthesis mutants of </w:t>
      </w:r>
      <w:r w:rsidRPr="00C371B6">
        <w:rPr>
          <w:rFonts w:ascii="Arial" w:hAnsi="Arial" w:cs="Arial"/>
          <w:i/>
        </w:rPr>
        <w:t>Arabidopsis</w:t>
      </w:r>
      <w:r w:rsidRPr="00C371B6">
        <w:rPr>
          <w:rFonts w:ascii="Arial" w:hAnsi="Arial" w:cs="Arial"/>
        </w:rPr>
        <w:t xml:space="preserve">. </w:t>
      </w:r>
      <w:r w:rsidRPr="00C371B6">
        <w:rPr>
          <w:rFonts w:ascii="Arial" w:hAnsi="Arial" w:cs="Arial"/>
          <w:i/>
        </w:rPr>
        <w:t>Planta</w:t>
      </w:r>
      <w:r w:rsidRPr="00C371B6">
        <w:rPr>
          <w:rFonts w:ascii="Arial" w:hAnsi="Arial" w:cs="Arial"/>
        </w:rPr>
        <w:t>, 219(5), 773-783.</w:t>
      </w:r>
    </w:p>
    <w:p w:rsidR="00F9487B" w:rsidRPr="00C371B6" w:rsidRDefault="00F9487B" w:rsidP="00CB6F7B">
      <w:pPr>
        <w:pStyle w:val="ListParagraph"/>
        <w:numPr>
          <w:ilvl w:val="0"/>
          <w:numId w:val="2"/>
        </w:numPr>
        <w:spacing w:line="480" w:lineRule="auto"/>
        <w:ind w:right="360"/>
        <w:rPr>
          <w:rFonts w:ascii="Arial" w:hAnsi="Arial" w:cs="Arial"/>
        </w:rPr>
      </w:pPr>
      <w:r w:rsidRPr="00C371B6">
        <w:rPr>
          <w:rFonts w:ascii="Arial" w:hAnsi="Arial" w:cs="Arial"/>
        </w:rPr>
        <w:t xml:space="preserve">Wallraff, A., Odermatt, B., Willecke, K., &amp; Steinhauser, C. (2004). Distinct types of astroglial cells in the hippocampus differ in gap junction coupling. </w:t>
      </w:r>
      <w:r w:rsidRPr="00C371B6">
        <w:rPr>
          <w:rFonts w:ascii="Arial" w:hAnsi="Arial" w:cs="Arial"/>
          <w:i/>
        </w:rPr>
        <w:t>Glia</w:t>
      </w:r>
      <w:r w:rsidRPr="00C371B6">
        <w:rPr>
          <w:rFonts w:ascii="Arial" w:hAnsi="Arial" w:cs="Arial"/>
        </w:rPr>
        <w:t>, 48(1):36-43.</w:t>
      </w:r>
    </w:p>
    <w:p w:rsidR="00F9487B" w:rsidRPr="00C371B6" w:rsidRDefault="00F9487B" w:rsidP="00CB6F7B">
      <w:pPr>
        <w:pStyle w:val="ListParagraph"/>
        <w:numPr>
          <w:ilvl w:val="0"/>
          <w:numId w:val="2"/>
        </w:numPr>
        <w:spacing w:line="480" w:lineRule="auto"/>
        <w:ind w:right="360"/>
        <w:rPr>
          <w:rFonts w:ascii="Arial" w:hAnsi="Arial" w:cs="Arial"/>
        </w:rPr>
      </w:pPr>
      <w:r w:rsidRPr="00C371B6">
        <w:rPr>
          <w:rFonts w:ascii="Arial" w:hAnsi="Arial" w:cs="Arial"/>
        </w:rPr>
        <w:t xml:space="preserve">Wang, L., Tang, H., Thayanithy, V., Subramanian, S., Oberg, A.L., Cunningham, J.M., Cerhan, J.R., Steer, C.J., &amp; Thiboudeau, S.N. (2009). Gene networks and microRNAs implicated in aggressive prostate cancer. </w:t>
      </w:r>
      <w:r w:rsidRPr="00C371B6">
        <w:rPr>
          <w:rFonts w:ascii="Arial" w:hAnsi="Arial" w:cs="Arial"/>
          <w:i/>
        </w:rPr>
        <w:t>Cancer Research</w:t>
      </w:r>
      <w:r w:rsidRPr="00C371B6">
        <w:rPr>
          <w:rFonts w:ascii="Arial" w:hAnsi="Arial" w:cs="Arial"/>
        </w:rPr>
        <w:t>, 69(24), 9490-9497.</w:t>
      </w:r>
    </w:p>
    <w:p w:rsidR="001E1B78" w:rsidRDefault="001E1B78">
      <w:pPr>
        <w:rPr>
          <w:rFonts w:ascii="Arial" w:hAnsi="Arial" w:cs="Arial"/>
        </w:rPr>
      </w:pPr>
      <w:r>
        <w:rPr>
          <w:rFonts w:ascii="Arial" w:hAnsi="Arial" w:cs="Arial"/>
        </w:rPr>
        <w:br w:type="page"/>
      </w:r>
    </w:p>
    <w:p w:rsidR="001E1B78" w:rsidRDefault="001E1B78" w:rsidP="00CB6F7B">
      <w:pPr>
        <w:spacing w:line="480" w:lineRule="auto"/>
        <w:rPr>
          <w:rFonts w:ascii="Arial" w:hAnsi="Arial" w:cs="Arial"/>
          <w:u w:val="single"/>
        </w:rPr>
      </w:pPr>
      <w:r>
        <w:rPr>
          <w:rFonts w:ascii="Arial" w:hAnsi="Arial" w:cs="Arial"/>
          <w:b/>
          <w:u w:val="single"/>
        </w:rPr>
        <w:lastRenderedPageBreak/>
        <w:t>Appendix B</w:t>
      </w:r>
    </w:p>
    <w:p w:rsidR="001E1B78" w:rsidRDefault="001E1B78" w:rsidP="00CB6F7B">
      <w:pPr>
        <w:spacing w:line="480" w:lineRule="auto"/>
        <w:rPr>
          <w:rFonts w:ascii="Arial" w:hAnsi="Arial" w:cs="Arial"/>
        </w:rPr>
      </w:pPr>
      <w:r>
        <w:rPr>
          <w:rFonts w:ascii="Arial" w:hAnsi="Arial" w:cs="Arial"/>
        </w:rPr>
        <w:t>[</w:t>
      </w:r>
      <w:r w:rsidR="000662E5">
        <w:rPr>
          <w:rFonts w:ascii="Arial" w:hAnsi="Arial" w:cs="Arial"/>
        </w:rPr>
        <w:t>Table 4</w:t>
      </w:r>
      <w:r>
        <w:rPr>
          <w:rFonts w:ascii="Arial" w:hAnsi="Arial" w:cs="Arial"/>
        </w:rPr>
        <w:t>]</w:t>
      </w:r>
    </w:p>
    <w:p w:rsidR="005A1DF3" w:rsidRPr="00CB6F7B" w:rsidRDefault="001E1B78" w:rsidP="000662E5">
      <w:pPr>
        <w:spacing w:line="480" w:lineRule="auto"/>
        <w:rPr>
          <w:rFonts w:ascii="Arial" w:hAnsi="Arial" w:cs="Arial"/>
        </w:rPr>
      </w:pPr>
      <w:r>
        <w:rPr>
          <w:rFonts w:ascii="Arial" w:hAnsi="Arial" w:cs="Arial"/>
        </w:rPr>
        <w:t>[</w:t>
      </w:r>
      <w:r w:rsidR="000662E5">
        <w:rPr>
          <w:rFonts w:ascii="Arial" w:hAnsi="Arial" w:cs="Arial"/>
        </w:rPr>
        <w:t>Table 5</w:t>
      </w:r>
      <w:r>
        <w:rPr>
          <w:rFonts w:ascii="Arial" w:hAnsi="Arial" w:cs="Arial"/>
        </w:rPr>
        <w:t>]</w:t>
      </w:r>
    </w:p>
    <w:sectPr w:rsidR="005A1DF3" w:rsidRPr="00CB6F7B" w:rsidSect="00206DD8">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1704" w:rsidRDefault="00C81704" w:rsidP="008E58AF">
      <w:pPr>
        <w:spacing w:after="0" w:line="240" w:lineRule="auto"/>
      </w:pPr>
      <w:r>
        <w:separator/>
      </w:r>
    </w:p>
  </w:endnote>
  <w:endnote w:type="continuationSeparator" w:id="0">
    <w:p w:rsidR="00C81704" w:rsidRDefault="00C81704" w:rsidP="008E5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1704" w:rsidRDefault="00C81704" w:rsidP="008E58AF">
      <w:pPr>
        <w:spacing w:after="0" w:line="240" w:lineRule="auto"/>
      </w:pPr>
      <w:r>
        <w:separator/>
      </w:r>
    </w:p>
  </w:footnote>
  <w:footnote w:type="continuationSeparator" w:id="0">
    <w:p w:rsidR="00C81704" w:rsidRDefault="00C81704" w:rsidP="008E58AF">
      <w:pPr>
        <w:spacing w:after="0" w:line="240" w:lineRule="auto"/>
      </w:pPr>
      <w:r>
        <w:continuationSeparator/>
      </w:r>
    </w:p>
  </w:footnote>
  <w:footnote w:id="1">
    <w:p w:rsidR="008E58AF" w:rsidRDefault="008E58AF">
      <w:pPr>
        <w:pStyle w:val="FootnoteText"/>
      </w:pPr>
      <w:r>
        <w:rPr>
          <w:rStyle w:val="FootnoteReference"/>
        </w:rPr>
        <w:footnoteRef/>
      </w:r>
      <w:r>
        <w:t xml:space="preserve"> </w:t>
      </w:r>
      <w:r>
        <w:rPr>
          <w:rFonts w:ascii="Arial" w:hAnsi="Arial" w:cs="Arial"/>
        </w:rPr>
        <w:t xml:space="preserve">The focus of this article is on scanning time, but file sizes obtained through Odyssey scans may need to be addressed as well. Read Joe Ellison’s post to this thread for some background on Odyssey, </w:t>
      </w:r>
      <w:r w:rsidR="00AD0493">
        <w:rPr>
          <w:rFonts w:ascii="Arial" w:hAnsi="Arial" w:cs="Arial"/>
        </w:rPr>
        <w:t>TIFF</w:t>
      </w:r>
      <w:r>
        <w:rPr>
          <w:rFonts w:ascii="Arial" w:hAnsi="Arial" w:cs="Arial"/>
        </w:rPr>
        <w:t>, and file size (</w:t>
      </w:r>
      <w:hyperlink r:id="rId1" w:history="1">
        <w:r>
          <w:rPr>
            <w:rStyle w:val="Hyperlink"/>
          </w:rPr>
          <w:t>http://answerpot.com/showthread.php?2641642-Tif%20vs%20PDF</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4796646"/>
      <w:docPartObj>
        <w:docPartGallery w:val="Page Numbers (Top of Page)"/>
        <w:docPartUnique/>
      </w:docPartObj>
    </w:sdtPr>
    <w:sdtEndPr>
      <w:rPr>
        <w:noProof/>
      </w:rPr>
    </w:sdtEndPr>
    <w:sdtContent>
      <w:p w:rsidR="00861287" w:rsidRDefault="00861287">
        <w:pPr>
          <w:pStyle w:val="Header"/>
          <w:jc w:val="right"/>
        </w:pPr>
        <w:r>
          <w:fldChar w:fldCharType="begin"/>
        </w:r>
        <w:r>
          <w:instrText xml:space="preserve"> PAGE   \* MERGEFORMAT </w:instrText>
        </w:r>
        <w:r>
          <w:fldChar w:fldCharType="separate"/>
        </w:r>
        <w:r w:rsidR="00C7062C">
          <w:rPr>
            <w:noProof/>
          </w:rPr>
          <w:t>11</w:t>
        </w:r>
        <w:r>
          <w:rPr>
            <w:noProof/>
          </w:rPr>
          <w:fldChar w:fldCharType="end"/>
        </w:r>
      </w:p>
    </w:sdtContent>
  </w:sdt>
  <w:p w:rsidR="00861287" w:rsidRDefault="008612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142302"/>
    <w:multiLevelType w:val="hybridMultilevel"/>
    <w:tmpl w:val="7348F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6F6E8D"/>
    <w:multiLevelType w:val="hybridMultilevel"/>
    <w:tmpl w:val="B5A2AB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87B"/>
    <w:rsid w:val="000662E5"/>
    <w:rsid w:val="00074752"/>
    <w:rsid w:val="0008322A"/>
    <w:rsid w:val="000A19F5"/>
    <w:rsid w:val="000F4E15"/>
    <w:rsid w:val="001105F2"/>
    <w:rsid w:val="00124027"/>
    <w:rsid w:val="00127261"/>
    <w:rsid w:val="00136682"/>
    <w:rsid w:val="00143C60"/>
    <w:rsid w:val="001467EE"/>
    <w:rsid w:val="0016066A"/>
    <w:rsid w:val="001619FF"/>
    <w:rsid w:val="00166879"/>
    <w:rsid w:val="001812AA"/>
    <w:rsid w:val="001A551F"/>
    <w:rsid w:val="001B26F7"/>
    <w:rsid w:val="001E1B78"/>
    <w:rsid w:val="001E4D34"/>
    <w:rsid w:val="00200E9A"/>
    <w:rsid w:val="00206DD8"/>
    <w:rsid w:val="0022044E"/>
    <w:rsid w:val="00265680"/>
    <w:rsid w:val="00280F2F"/>
    <w:rsid w:val="002956DE"/>
    <w:rsid w:val="002B7142"/>
    <w:rsid w:val="002F67C7"/>
    <w:rsid w:val="00327D0C"/>
    <w:rsid w:val="00335DC5"/>
    <w:rsid w:val="00350A56"/>
    <w:rsid w:val="00357144"/>
    <w:rsid w:val="003571A9"/>
    <w:rsid w:val="0037453D"/>
    <w:rsid w:val="00396C5B"/>
    <w:rsid w:val="00397B01"/>
    <w:rsid w:val="003A1A77"/>
    <w:rsid w:val="003B154E"/>
    <w:rsid w:val="004272AC"/>
    <w:rsid w:val="00432D7A"/>
    <w:rsid w:val="00444825"/>
    <w:rsid w:val="00464F81"/>
    <w:rsid w:val="004D10F3"/>
    <w:rsid w:val="004D407C"/>
    <w:rsid w:val="004D5B04"/>
    <w:rsid w:val="004F013A"/>
    <w:rsid w:val="004F6807"/>
    <w:rsid w:val="0054097B"/>
    <w:rsid w:val="005570CC"/>
    <w:rsid w:val="00562C0A"/>
    <w:rsid w:val="00575C70"/>
    <w:rsid w:val="005A1DF3"/>
    <w:rsid w:val="00606FFD"/>
    <w:rsid w:val="0067571A"/>
    <w:rsid w:val="0068148A"/>
    <w:rsid w:val="006A445D"/>
    <w:rsid w:val="006F1D6A"/>
    <w:rsid w:val="0070464F"/>
    <w:rsid w:val="00741F61"/>
    <w:rsid w:val="00750EF2"/>
    <w:rsid w:val="00774512"/>
    <w:rsid w:val="0078344B"/>
    <w:rsid w:val="007B25E0"/>
    <w:rsid w:val="00861287"/>
    <w:rsid w:val="008814A5"/>
    <w:rsid w:val="00887C1B"/>
    <w:rsid w:val="008A5EBD"/>
    <w:rsid w:val="008D74EF"/>
    <w:rsid w:val="008E58AF"/>
    <w:rsid w:val="008F39FC"/>
    <w:rsid w:val="008F7279"/>
    <w:rsid w:val="00901E52"/>
    <w:rsid w:val="00930641"/>
    <w:rsid w:val="00977E29"/>
    <w:rsid w:val="00977FCD"/>
    <w:rsid w:val="00981473"/>
    <w:rsid w:val="00982204"/>
    <w:rsid w:val="009B7A80"/>
    <w:rsid w:val="009D4863"/>
    <w:rsid w:val="009E535B"/>
    <w:rsid w:val="00A46115"/>
    <w:rsid w:val="00A50351"/>
    <w:rsid w:val="00A52B1A"/>
    <w:rsid w:val="00A57571"/>
    <w:rsid w:val="00AB525A"/>
    <w:rsid w:val="00AD0493"/>
    <w:rsid w:val="00B121D2"/>
    <w:rsid w:val="00B25926"/>
    <w:rsid w:val="00B56D70"/>
    <w:rsid w:val="00B5770A"/>
    <w:rsid w:val="00B727C1"/>
    <w:rsid w:val="00BA44C6"/>
    <w:rsid w:val="00BF4B2A"/>
    <w:rsid w:val="00C021B0"/>
    <w:rsid w:val="00C021D8"/>
    <w:rsid w:val="00C371B6"/>
    <w:rsid w:val="00C4433A"/>
    <w:rsid w:val="00C44F5F"/>
    <w:rsid w:val="00C45CB9"/>
    <w:rsid w:val="00C7062C"/>
    <w:rsid w:val="00C72D9B"/>
    <w:rsid w:val="00C81704"/>
    <w:rsid w:val="00CB1CEB"/>
    <w:rsid w:val="00CB36D7"/>
    <w:rsid w:val="00CB6F7B"/>
    <w:rsid w:val="00CF12F5"/>
    <w:rsid w:val="00D0510E"/>
    <w:rsid w:val="00D1465A"/>
    <w:rsid w:val="00D22C9C"/>
    <w:rsid w:val="00D76014"/>
    <w:rsid w:val="00D86166"/>
    <w:rsid w:val="00DA64B0"/>
    <w:rsid w:val="00DD22D7"/>
    <w:rsid w:val="00DE2A0F"/>
    <w:rsid w:val="00E81E80"/>
    <w:rsid w:val="00EA187E"/>
    <w:rsid w:val="00EB3019"/>
    <w:rsid w:val="00ED3F9F"/>
    <w:rsid w:val="00ED601E"/>
    <w:rsid w:val="00EE122A"/>
    <w:rsid w:val="00F04352"/>
    <w:rsid w:val="00F85368"/>
    <w:rsid w:val="00F9487B"/>
    <w:rsid w:val="00FA20B2"/>
    <w:rsid w:val="00FF63E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B4D55F-85A5-447A-89E9-08B3C907B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487B"/>
    <w:rPr>
      <w:color w:val="0000FF" w:themeColor="hyperlink"/>
      <w:u w:val="single"/>
    </w:rPr>
  </w:style>
  <w:style w:type="character" w:styleId="Strong">
    <w:name w:val="Strong"/>
    <w:basedOn w:val="DefaultParagraphFont"/>
    <w:uiPriority w:val="22"/>
    <w:qFormat/>
    <w:rsid w:val="00F9487B"/>
    <w:rPr>
      <w:b/>
      <w:bCs/>
    </w:rPr>
  </w:style>
  <w:style w:type="paragraph" w:styleId="ListParagraph">
    <w:name w:val="List Paragraph"/>
    <w:basedOn w:val="Normal"/>
    <w:uiPriority w:val="34"/>
    <w:qFormat/>
    <w:rsid w:val="00F9487B"/>
    <w:pPr>
      <w:ind w:left="720"/>
      <w:contextualSpacing/>
    </w:pPr>
  </w:style>
  <w:style w:type="character" w:styleId="CommentReference">
    <w:name w:val="annotation reference"/>
    <w:basedOn w:val="DefaultParagraphFont"/>
    <w:uiPriority w:val="99"/>
    <w:semiHidden/>
    <w:unhideWhenUsed/>
    <w:rsid w:val="00C371B6"/>
    <w:rPr>
      <w:sz w:val="16"/>
      <w:szCs w:val="16"/>
    </w:rPr>
  </w:style>
  <w:style w:type="paragraph" w:styleId="CommentText">
    <w:name w:val="annotation text"/>
    <w:basedOn w:val="Normal"/>
    <w:link w:val="CommentTextChar"/>
    <w:uiPriority w:val="99"/>
    <w:semiHidden/>
    <w:unhideWhenUsed/>
    <w:rsid w:val="00C371B6"/>
    <w:pPr>
      <w:spacing w:line="240" w:lineRule="auto"/>
    </w:pPr>
    <w:rPr>
      <w:sz w:val="20"/>
      <w:szCs w:val="20"/>
    </w:rPr>
  </w:style>
  <w:style w:type="character" w:customStyle="1" w:styleId="CommentTextChar">
    <w:name w:val="Comment Text Char"/>
    <w:basedOn w:val="DefaultParagraphFont"/>
    <w:link w:val="CommentText"/>
    <w:uiPriority w:val="99"/>
    <w:semiHidden/>
    <w:rsid w:val="00C371B6"/>
    <w:rPr>
      <w:sz w:val="20"/>
      <w:szCs w:val="20"/>
    </w:rPr>
  </w:style>
  <w:style w:type="paragraph" w:styleId="CommentSubject">
    <w:name w:val="annotation subject"/>
    <w:basedOn w:val="CommentText"/>
    <w:next w:val="CommentText"/>
    <w:link w:val="CommentSubjectChar"/>
    <w:uiPriority w:val="99"/>
    <w:semiHidden/>
    <w:unhideWhenUsed/>
    <w:rsid w:val="00C371B6"/>
    <w:rPr>
      <w:b/>
      <w:bCs/>
    </w:rPr>
  </w:style>
  <w:style w:type="character" w:customStyle="1" w:styleId="CommentSubjectChar">
    <w:name w:val="Comment Subject Char"/>
    <w:basedOn w:val="CommentTextChar"/>
    <w:link w:val="CommentSubject"/>
    <w:uiPriority w:val="99"/>
    <w:semiHidden/>
    <w:rsid w:val="00C371B6"/>
    <w:rPr>
      <w:b/>
      <w:bCs/>
      <w:sz w:val="20"/>
      <w:szCs w:val="20"/>
    </w:rPr>
  </w:style>
  <w:style w:type="paragraph" w:styleId="BalloonText">
    <w:name w:val="Balloon Text"/>
    <w:basedOn w:val="Normal"/>
    <w:link w:val="BalloonTextChar"/>
    <w:uiPriority w:val="99"/>
    <w:semiHidden/>
    <w:unhideWhenUsed/>
    <w:rsid w:val="00C371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71B6"/>
    <w:rPr>
      <w:rFonts w:ascii="Tahoma" w:hAnsi="Tahoma" w:cs="Tahoma"/>
      <w:sz w:val="16"/>
      <w:szCs w:val="16"/>
    </w:rPr>
  </w:style>
  <w:style w:type="paragraph" w:styleId="Caption">
    <w:name w:val="caption"/>
    <w:basedOn w:val="Normal"/>
    <w:next w:val="Normal"/>
    <w:uiPriority w:val="35"/>
    <w:unhideWhenUsed/>
    <w:qFormat/>
    <w:rsid w:val="004F013A"/>
    <w:pPr>
      <w:spacing w:line="240" w:lineRule="auto"/>
    </w:pPr>
    <w:rPr>
      <w:b/>
      <w:bCs/>
      <w:color w:val="4F81BD" w:themeColor="accent1"/>
      <w:sz w:val="18"/>
      <w:szCs w:val="18"/>
    </w:rPr>
  </w:style>
  <w:style w:type="paragraph" w:styleId="Revision">
    <w:name w:val="Revision"/>
    <w:hidden/>
    <w:uiPriority w:val="99"/>
    <w:semiHidden/>
    <w:rsid w:val="00127261"/>
    <w:pPr>
      <w:spacing w:after="0" w:line="240" w:lineRule="auto"/>
    </w:pPr>
  </w:style>
  <w:style w:type="paragraph" w:styleId="FootnoteText">
    <w:name w:val="footnote text"/>
    <w:basedOn w:val="Normal"/>
    <w:link w:val="FootnoteTextChar"/>
    <w:uiPriority w:val="99"/>
    <w:semiHidden/>
    <w:unhideWhenUsed/>
    <w:rsid w:val="008E58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58AF"/>
    <w:rPr>
      <w:sz w:val="20"/>
      <w:szCs w:val="20"/>
    </w:rPr>
  </w:style>
  <w:style w:type="character" w:styleId="FootnoteReference">
    <w:name w:val="footnote reference"/>
    <w:basedOn w:val="DefaultParagraphFont"/>
    <w:uiPriority w:val="99"/>
    <w:semiHidden/>
    <w:unhideWhenUsed/>
    <w:rsid w:val="008E58AF"/>
    <w:rPr>
      <w:vertAlign w:val="superscript"/>
    </w:rPr>
  </w:style>
  <w:style w:type="paragraph" w:styleId="PlainText">
    <w:name w:val="Plain Text"/>
    <w:basedOn w:val="Normal"/>
    <w:link w:val="PlainTextChar"/>
    <w:uiPriority w:val="99"/>
    <w:semiHidden/>
    <w:unhideWhenUsed/>
    <w:rsid w:val="001E4D34"/>
    <w:pPr>
      <w:spacing w:after="0" w:line="240" w:lineRule="auto"/>
    </w:pPr>
    <w:rPr>
      <w:rFonts w:ascii="Calibri" w:eastAsiaTheme="minorHAnsi" w:hAnsi="Calibri"/>
      <w:szCs w:val="21"/>
    </w:rPr>
  </w:style>
  <w:style w:type="character" w:customStyle="1" w:styleId="PlainTextChar">
    <w:name w:val="Plain Text Char"/>
    <w:basedOn w:val="DefaultParagraphFont"/>
    <w:link w:val="PlainText"/>
    <w:uiPriority w:val="99"/>
    <w:semiHidden/>
    <w:rsid w:val="001E4D34"/>
    <w:rPr>
      <w:rFonts w:ascii="Calibri" w:eastAsiaTheme="minorHAnsi" w:hAnsi="Calibri"/>
      <w:szCs w:val="21"/>
    </w:rPr>
  </w:style>
  <w:style w:type="paragraph" w:styleId="Header">
    <w:name w:val="header"/>
    <w:basedOn w:val="Normal"/>
    <w:link w:val="HeaderChar"/>
    <w:uiPriority w:val="99"/>
    <w:unhideWhenUsed/>
    <w:rsid w:val="008612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287"/>
  </w:style>
  <w:style w:type="paragraph" w:styleId="Footer">
    <w:name w:val="footer"/>
    <w:basedOn w:val="Normal"/>
    <w:link w:val="FooterChar"/>
    <w:uiPriority w:val="99"/>
    <w:unhideWhenUsed/>
    <w:rsid w:val="008612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0972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hareill.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wla.org/Committees/RS-DD-Committee-Documents-Archive" TargetMode="External"/><Relationship Id="rId5" Type="http://schemas.openxmlformats.org/officeDocument/2006/relationships/webSettings" Target="webSettings.xml"/><Relationship Id="rId10" Type="http://schemas.openxmlformats.org/officeDocument/2006/relationships/hyperlink" Target="http://www.ala.org/rusa/resources/guidelines/interlibrary" TargetMode="External"/><Relationship Id="rId4" Type="http://schemas.openxmlformats.org/officeDocument/2006/relationships/settings" Target="settings.xml"/><Relationship Id="rId9" Type="http://schemas.openxmlformats.org/officeDocument/2006/relationships/hyperlink" Target="http://www.ala.org/tools/libfactsheets/alalibraryfactsheet08"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answerpot.com/showthread.php?2641642-Tif%20vs%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6981F-C7FE-4A16-A0B7-08A46B90E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3840</Words>
  <Characters>21893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Library</Company>
  <LinksUpToDate>false</LinksUpToDate>
  <CharactersWithSpaces>25682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butler</dc:creator>
  <cp:lastModifiedBy>Barb Butler</cp:lastModifiedBy>
  <cp:revision>2</cp:revision>
  <cp:lastPrinted>2013-05-02T23:24:00Z</cp:lastPrinted>
  <dcterms:created xsi:type="dcterms:W3CDTF">2014-09-30T23:09:00Z</dcterms:created>
  <dcterms:modified xsi:type="dcterms:W3CDTF">2014-09-30T23:09:00Z</dcterms:modified>
</cp:coreProperties>
</file>