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8E1" w:rsidRPr="00EA2621" w:rsidRDefault="00C468E1" w:rsidP="00C468E1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C468E1">
        <w:rPr>
          <w:rFonts w:ascii="Times New Roman" w:hAnsi="Times New Roman" w:cs="Times New Roman"/>
          <w:b/>
          <w:sz w:val="36"/>
        </w:rPr>
        <w:t>Bibliography</w:t>
      </w:r>
    </w:p>
    <w:p w:rsidR="00C468E1" w:rsidRPr="001268BE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Barton, B. (2006). </w:t>
      </w:r>
      <w:r>
        <w:rPr>
          <w:rFonts w:ascii="Times New Roman" w:hAnsi="Times New Roman" w:cs="Times New Roman"/>
          <w:i/>
          <w:sz w:val="24"/>
        </w:rPr>
        <w:t>Stripped: Inside the Lives of Exotic Dancers</w:t>
      </w:r>
      <w:r>
        <w:rPr>
          <w:rFonts w:ascii="Times New Roman" w:hAnsi="Times New Roman" w:cs="Times New Roman"/>
          <w:sz w:val="24"/>
        </w:rPr>
        <w:t>. London: New York University Press.</w:t>
      </w:r>
    </w:p>
    <w:p w:rsidR="00C468E1" w:rsidRPr="003C3AF0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Barton, B. (2007). </w:t>
      </w:r>
      <w:r>
        <w:rPr>
          <w:rFonts w:ascii="Times New Roman" w:hAnsi="Times New Roman" w:cs="Times New Roman"/>
          <w:i/>
          <w:sz w:val="24"/>
        </w:rPr>
        <w:t>Managing the Toll of Stripping: Boundary Setting Among Exotic Dancers</w:t>
      </w:r>
      <w:r>
        <w:rPr>
          <w:rFonts w:ascii="Times New Roman" w:hAnsi="Times New Roman" w:cs="Times New Roman"/>
          <w:sz w:val="24"/>
        </w:rPr>
        <w:t>, Journal of Contemporary Ethnographies, 36(5):571-96&gt;</w:t>
      </w:r>
    </w:p>
    <w:p w:rsidR="00C468E1" w:rsidRPr="00CC3439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Bernard, C., DeGabrielle, C., Cartier, L., Monk-Turner, E., Phill, C., Sherwood, J. and Tyree, T. (2007). </w:t>
      </w:r>
      <w:r>
        <w:rPr>
          <w:rFonts w:ascii="Times New Roman" w:hAnsi="Times New Roman" w:cs="Times New Roman"/>
          <w:i/>
          <w:sz w:val="24"/>
        </w:rPr>
        <w:t>Exotic Dancers: Gender Differences in Societal Reaction, Subcultural Ties, and Conventional Support</w:t>
      </w:r>
      <w:r>
        <w:rPr>
          <w:rFonts w:ascii="Times New Roman" w:hAnsi="Times New Roman" w:cs="Times New Roman"/>
          <w:sz w:val="24"/>
        </w:rPr>
        <w:t>, Old Dominion University.</w:t>
      </w:r>
    </w:p>
    <w:p w:rsidR="00C468E1" w:rsidRPr="0000237E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Boles, J. and Garbin, A. (1974b). </w:t>
      </w:r>
      <w:r>
        <w:rPr>
          <w:rFonts w:ascii="Times New Roman" w:hAnsi="Times New Roman" w:cs="Times New Roman"/>
          <w:i/>
          <w:sz w:val="24"/>
        </w:rPr>
        <w:t>Strip Club and Stripper-Customs Patterns of Interaction, Sociology, and Social Research,</w:t>
      </w:r>
      <w:r>
        <w:rPr>
          <w:rFonts w:ascii="Times New Roman" w:hAnsi="Times New Roman" w:cs="Times New Roman"/>
          <w:sz w:val="24"/>
        </w:rPr>
        <w:t xml:space="preserve"> 18:136-44. </w:t>
      </w:r>
    </w:p>
    <w:p w:rsidR="00C468E1" w:rsidRPr="003C3AF0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Bott, E. (2006). </w:t>
      </w:r>
      <w:r>
        <w:rPr>
          <w:rFonts w:ascii="Times New Roman" w:hAnsi="Times New Roman" w:cs="Times New Roman"/>
          <w:i/>
          <w:sz w:val="24"/>
        </w:rPr>
        <w:t>Pole Position: Migrant British Women Producing ‘selves’ Through Lap Dancing Work</w:t>
      </w:r>
      <w:r>
        <w:rPr>
          <w:rFonts w:ascii="Times New Roman" w:hAnsi="Times New Roman" w:cs="Times New Roman"/>
          <w:sz w:val="24"/>
        </w:rPr>
        <w:t xml:space="preserve">, Feminist Review, 83:23-41. </w:t>
      </w:r>
    </w:p>
    <w:p w:rsidR="00C468E1" w:rsidRPr="00CC3439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Bowen, H.E.  &amp; Daniels, M.J. (2013). </w:t>
      </w:r>
      <w:r>
        <w:rPr>
          <w:rFonts w:ascii="Times New Roman" w:hAnsi="Times New Roman" w:cs="Times New Roman"/>
          <w:i/>
          <w:sz w:val="24"/>
        </w:rPr>
        <w:t>Beyond Body: Buying and Selling Attitude and Fantasy</w:t>
      </w:r>
      <w:r>
        <w:rPr>
          <w:rFonts w:ascii="Times New Roman" w:hAnsi="Times New Roman" w:cs="Times New Roman"/>
          <w:sz w:val="24"/>
        </w:rPr>
        <w:t>. Routeledge.</w:t>
      </w:r>
    </w:p>
    <w:p w:rsidR="00C468E1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Bradley, M. (2007). </w:t>
      </w:r>
      <w:r>
        <w:rPr>
          <w:rFonts w:ascii="Times New Roman" w:hAnsi="Times New Roman" w:cs="Times New Roman"/>
          <w:i/>
          <w:sz w:val="24"/>
        </w:rPr>
        <w:t>Girlfriends, Wives, and Strippers: Managing Stigma in Exotic Dancer Romantic Relationships</w:t>
      </w:r>
      <w:r>
        <w:rPr>
          <w:rFonts w:ascii="Times New Roman" w:hAnsi="Times New Roman" w:cs="Times New Roman"/>
          <w:sz w:val="24"/>
        </w:rPr>
        <w:t xml:space="preserve">, Deviant Behavior, 28:399-406. </w:t>
      </w:r>
    </w:p>
    <w:p w:rsidR="00C468E1" w:rsidRPr="008622C4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Brewster, Z. (2003). </w:t>
      </w:r>
      <w:r>
        <w:rPr>
          <w:rFonts w:ascii="Times New Roman" w:hAnsi="Times New Roman" w:cs="Times New Roman"/>
          <w:i/>
          <w:sz w:val="24"/>
        </w:rPr>
        <w:t>Behavioral and Interactional Patrons: Tipping Techniques and Club Attendance</w:t>
      </w:r>
      <w:r>
        <w:rPr>
          <w:rFonts w:ascii="Times New Roman" w:hAnsi="Times New Roman" w:cs="Times New Roman"/>
          <w:sz w:val="24"/>
        </w:rPr>
        <w:t>, Deviant Behavior, 24:221-43.</w:t>
      </w:r>
    </w:p>
    <w:p w:rsidR="00C468E1" w:rsidRPr="00E171E0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Colosi, R. (2008). </w:t>
      </w:r>
      <w:r>
        <w:rPr>
          <w:rFonts w:ascii="Times New Roman" w:hAnsi="Times New Roman" w:cs="Times New Roman"/>
          <w:i/>
          <w:sz w:val="24"/>
        </w:rPr>
        <w:t>Undressing the Moves: An Ethnographic Study of Lap-Dancers and Lap-Dancing Club Culture</w:t>
      </w:r>
      <w:r>
        <w:rPr>
          <w:rFonts w:ascii="Times New Roman" w:hAnsi="Times New Roman" w:cs="Times New Roman"/>
          <w:sz w:val="24"/>
        </w:rPr>
        <w:t>. Newcastle University Press.</w:t>
      </w:r>
    </w:p>
    <w:p w:rsidR="00C468E1" w:rsidRPr="0000237E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Deshotels, T. &amp; Forsythe, C. (2005). </w:t>
      </w:r>
      <w:r>
        <w:rPr>
          <w:rFonts w:ascii="Times New Roman" w:hAnsi="Times New Roman" w:cs="Times New Roman"/>
          <w:i/>
          <w:sz w:val="24"/>
        </w:rPr>
        <w:t>Strategic Flirting and the Emotional Tole of Exotic Dancing</w:t>
      </w:r>
      <w:r>
        <w:rPr>
          <w:rFonts w:ascii="Times New Roman" w:hAnsi="Times New Roman" w:cs="Times New Roman"/>
          <w:sz w:val="24"/>
        </w:rPr>
        <w:t xml:space="preserve">, Deviant Behavior, 27:223-41. </w:t>
      </w:r>
    </w:p>
    <w:p w:rsidR="00C468E1" w:rsidRPr="00E171E0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Downs, D., James, S. and Cowan, G. (2006). </w:t>
      </w:r>
      <w:r>
        <w:rPr>
          <w:rFonts w:ascii="Times New Roman" w:hAnsi="Times New Roman" w:cs="Times New Roman"/>
          <w:i/>
          <w:sz w:val="24"/>
        </w:rPr>
        <w:t>Body Objectification, Self-Esteem and Relationship Satisfaction”: A Comparison of Exotic Dancers and College Women.</w:t>
      </w:r>
      <w:r>
        <w:rPr>
          <w:rFonts w:ascii="Times New Roman" w:hAnsi="Times New Roman" w:cs="Times New Roman"/>
          <w:sz w:val="24"/>
        </w:rPr>
        <w:t xml:space="preserve"> Sex Roles</w:t>
      </w:r>
    </w:p>
    <w:p w:rsidR="00C468E1" w:rsidRPr="004437DC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Eaves, E. (2004). </w:t>
      </w:r>
      <w:r>
        <w:rPr>
          <w:rFonts w:ascii="Times New Roman" w:hAnsi="Times New Roman" w:cs="Times New Roman"/>
          <w:i/>
          <w:sz w:val="24"/>
        </w:rPr>
        <w:t>Bare: The Naked Truth about Stripping</w:t>
      </w:r>
      <w:r>
        <w:rPr>
          <w:rFonts w:ascii="Times New Roman" w:hAnsi="Times New Roman" w:cs="Times New Roman"/>
          <w:sz w:val="24"/>
        </w:rPr>
        <w:t>. Seal Press. Avalon Publishing Group Inc.</w:t>
      </w:r>
    </w:p>
    <w:p w:rsidR="00C468E1" w:rsidRPr="00C76AC0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Egan, D. (2006a). </w:t>
      </w:r>
      <w:r>
        <w:rPr>
          <w:rFonts w:ascii="Times New Roman" w:hAnsi="Times New Roman" w:cs="Times New Roman"/>
          <w:i/>
          <w:sz w:val="24"/>
        </w:rPr>
        <w:t>Dancing for Dollars and Paying for Love: The Relationships Between Exotic Dancers and their Regulars</w:t>
      </w:r>
      <w:r>
        <w:rPr>
          <w:rFonts w:ascii="Times New Roman" w:hAnsi="Times New Roman" w:cs="Times New Roman"/>
          <w:sz w:val="24"/>
        </w:rPr>
        <w:t>. Basingstoke: Palgrave.</w:t>
      </w:r>
    </w:p>
    <w:p w:rsidR="00C468E1" w:rsidRPr="00C76AC0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Enck, G.E. &amp; Preston, J. (1988). </w:t>
      </w:r>
      <w:r>
        <w:rPr>
          <w:rFonts w:ascii="Times New Roman" w:hAnsi="Times New Roman" w:cs="Times New Roman"/>
          <w:i/>
          <w:sz w:val="24"/>
        </w:rPr>
        <w:t>Counterfeit Intimacy: Dramaturgical Analysis of an Erotic Performance</w:t>
      </w:r>
      <w:r>
        <w:rPr>
          <w:rFonts w:ascii="Times New Roman" w:hAnsi="Times New Roman" w:cs="Times New Roman"/>
          <w:sz w:val="24"/>
        </w:rPr>
        <w:t>, Deviant Behavior, 9:369-81.</w:t>
      </w:r>
    </w:p>
    <w:p w:rsidR="00C468E1" w:rsidRPr="008622C4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Ericson, J. &amp; Tewksbury, R. (2000). </w:t>
      </w:r>
      <w:r>
        <w:rPr>
          <w:rFonts w:ascii="Times New Roman" w:hAnsi="Times New Roman" w:cs="Times New Roman"/>
          <w:i/>
          <w:sz w:val="24"/>
        </w:rPr>
        <w:t>The ‘Gentlemen’ in the Club: A Typology of Strip Club Patrons</w:t>
      </w:r>
      <w:r>
        <w:rPr>
          <w:rFonts w:ascii="Times New Roman" w:hAnsi="Times New Roman" w:cs="Times New Roman"/>
          <w:sz w:val="24"/>
        </w:rPr>
        <w:t>, Deviant Behavior, 21:271-93.</w:t>
      </w:r>
    </w:p>
    <w:p w:rsidR="00C468E1" w:rsidRPr="003C3AF0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Frank, K. (1998). </w:t>
      </w:r>
      <w:r>
        <w:rPr>
          <w:rFonts w:ascii="Times New Roman" w:hAnsi="Times New Roman" w:cs="Times New Roman"/>
          <w:i/>
          <w:sz w:val="24"/>
        </w:rPr>
        <w:t>The Production of Identity and the Negotiation of Intimacy in a ‘Gentleman’s Club’”</w:t>
      </w:r>
      <w:r>
        <w:rPr>
          <w:rFonts w:ascii="Times New Roman" w:hAnsi="Times New Roman" w:cs="Times New Roman"/>
          <w:sz w:val="24"/>
        </w:rPr>
        <w:t>, Sexualities, 1(2):175-202.</w:t>
      </w:r>
    </w:p>
    <w:p w:rsidR="00C468E1" w:rsidRPr="00C76AC0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Frank, K. (2002). </w:t>
      </w:r>
      <w:r>
        <w:rPr>
          <w:rFonts w:ascii="Times New Roman" w:hAnsi="Times New Roman" w:cs="Times New Roman"/>
          <w:i/>
          <w:sz w:val="24"/>
        </w:rPr>
        <w:t>G-Strings and Sympathy: Strip Club Regulators and Male Desire</w:t>
      </w:r>
      <w:r>
        <w:rPr>
          <w:rFonts w:ascii="Times New Roman" w:hAnsi="Times New Roman" w:cs="Times New Roman"/>
          <w:sz w:val="24"/>
        </w:rPr>
        <w:t>. London: Duke University Press.</w:t>
      </w:r>
    </w:p>
    <w:p w:rsidR="00C468E1" w:rsidRPr="0000237E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Hardy, K., Kingston, S., and Sanders, T. (2010). </w:t>
      </w:r>
      <w:r>
        <w:rPr>
          <w:rFonts w:ascii="Times New Roman" w:hAnsi="Times New Roman" w:cs="Times New Roman"/>
          <w:i/>
          <w:sz w:val="24"/>
        </w:rPr>
        <w:t>New Sociologies of Sex Work.</w:t>
      </w:r>
      <w:r>
        <w:rPr>
          <w:rFonts w:ascii="Times New Roman" w:hAnsi="Times New Roman" w:cs="Times New Roman"/>
          <w:sz w:val="24"/>
        </w:rPr>
        <w:t xml:space="preserve"> Ashgate Publishing.</w:t>
      </w:r>
    </w:p>
    <w:p w:rsidR="00C468E1" w:rsidRPr="00C66C24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Holsopple, K. (1999). </w:t>
      </w:r>
      <w:r>
        <w:rPr>
          <w:rFonts w:ascii="Times New Roman" w:hAnsi="Times New Roman" w:cs="Times New Roman"/>
          <w:i/>
          <w:sz w:val="24"/>
        </w:rPr>
        <w:t>Strip Clubs according to Strippers: Exposing Workplace Sexual Violence</w:t>
      </w:r>
      <w:r>
        <w:rPr>
          <w:rFonts w:ascii="Times New Roman" w:hAnsi="Times New Roman" w:cs="Times New Roman"/>
          <w:sz w:val="24"/>
        </w:rPr>
        <w:t xml:space="preserve">, in D. Hughes and C. Roche (eds) </w:t>
      </w:r>
      <w:r>
        <w:rPr>
          <w:rFonts w:ascii="Times New Roman" w:hAnsi="Times New Roman" w:cs="Times New Roman"/>
          <w:i/>
          <w:sz w:val="24"/>
        </w:rPr>
        <w:t>Making the Harm Visible: Global Sexual Exploitation of Women and Girls, Speaking Out and Providing Services</w:t>
      </w:r>
      <w:r>
        <w:rPr>
          <w:rFonts w:ascii="Times New Roman" w:hAnsi="Times New Roman" w:cs="Times New Roman"/>
          <w:sz w:val="24"/>
        </w:rPr>
        <w:t>. Kingston: Coalition Against Trafficking in Women.</w:t>
      </w:r>
    </w:p>
    <w:p w:rsidR="00C468E1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Huppatz, K. (2012). </w:t>
      </w:r>
      <w:r w:rsidRPr="0000237E">
        <w:rPr>
          <w:rFonts w:ascii="Times New Roman" w:hAnsi="Times New Roman" w:cs="Times New Roman"/>
          <w:i/>
          <w:sz w:val="24"/>
        </w:rPr>
        <w:t xml:space="preserve">Gender Capital at Work. Intersection of Femininity, Masculinity, Class, and Occupation. </w:t>
      </w:r>
      <w:r>
        <w:rPr>
          <w:rFonts w:ascii="Times New Roman" w:hAnsi="Times New Roman" w:cs="Times New Roman"/>
          <w:sz w:val="24"/>
        </w:rPr>
        <w:t xml:space="preserve">Pelgrave: Macmillian. </w:t>
      </w:r>
    </w:p>
    <w:p w:rsidR="00C468E1" w:rsidRPr="00C66C24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Lewis, J., Maticka-Tyndale, E., Shaver, F. and Schramm, H. (2005). </w:t>
      </w:r>
      <w:r>
        <w:rPr>
          <w:rFonts w:ascii="Times New Roman" w:hAnsi="Times New Roman" w:cs="Times New Roman"/>
          <w:i/>
          <w:sz w:val="24"/>
        </w:rPr>
        <w:t>Managing Risk and Safety on the Job: The Experiences of Canadian Sex Workers</w:t>
      </w:r>
      <w:r>
        <w:rPr>
          <w:rFonts w:ascii="Times New Roman" w:hAnsi="Times New Roman" w:cs="Times New Roman"/>
          <w:sz w:val="24"/>
        </w:rPr>
        <w:t xml:space="preserve">, Journals of Psychology and Human Sex Work, 17(1/2):147-67. </w:t>
      </w:r>
    </w:p>
    <w:p w:rsidR="00C468E1" w:rsidRPr="00C66C24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Maticka-Tyndale, E., Lewis, J. and Clark, J. (1999). </w:t>
      </w:r>
      <w:r>
        <w:rPr>
          <w:rFonts w:ascii="Times New Roman" w:hAnsi="Times New Roman" w:cs="Times New Roman"/>
          <w:i/>
          <w:sz w:val="24"/>
        </w:rPr>
        <w:t>Social and Vulnerability to Sexually Transmitted Infection: The Work of Exotic Dancers</w:t>
      </w:r>
      <w:r>
        <w:rPr>
          <w:rFonts w:ascii="Times New Roman" w:hAnsi="Times New Roman" w:cs="Times New Roman"/>
          <w:sz w:val="24"/>
        </w:rPr>
        <w:t xml:space="preserve">, Canadian Journal of Public Health, January-February: 19-22. </w:t>
      </w:r>
    </w:p>
    <w:p w:rsidR="00C468E1" w:rsidRPr="00C66C24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Maticka-Tyndale, E., Lewis, J. and Clark, J. (2000). </w:t>
      </w:r>
      <w:r>
        <w:rPr>
          <w:rFonts w:ascii="Times New Roman" w:hAnsi="Times New Roman" w:cs="Times New Roman"/>
          <w:i/>
          <w:sz w:val="24"/>
        </w:rPr>
        <w:t>Exotic Dancing and Health</w:t>
      </w:r>
      <w:r>
        <w:rPr>
          <w:rFonts w:ascii="Times New Roman" w:hAnsi="Times New Roman" w:cs="Times New Roman"/>
          <w:sz w:val="24"/>
        </w:rPr>
        <w:t xml:space="preserve">, Women and Health, 31(1):87-108. </w:t>
      </w:r>
    </w:p>
    <w:p w:rsidR="00C468E1" w:rsidRPr="00CC3439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Maven, S. &amp; Grandy, G. (2010). </w:t>
      </w:r>
      <w:r>
        <w:rPr>
          <w:rFonts w:ascii="Times New Roman" w:hAnsi="Times New Roman" w:cs="Times New Roman"/>
          <w:i/>
          <w:sz w:val="24"/>
        </w:rPr>
        <w:t>Doing Gender Well and Differently in Dirty Work: A Case of Exotic Dancing</w:t>
      </w:r>
      <w:r>
        <w:rPr>
          <w:rFonts w:ascii="Times New Roman" w:hAnsi="Times New Roman" w:cs="Times New Roman"/>
          <w:sz w:val="24"/>
        </w:rPr>
        <w:t>. Northumbria University.</w:t>
      </w:r>
    </w:p>
    <w:p w:rsidR="00C468E1" w:rsidRPr="004437DC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McCaghy, C.H. &amp; Skipper, Jr., J.K. (1969). </w:t>
      </w:r>
      <w:r>
        <w:rPr>
          <w:rFonts w:ascii="Times New Roman" w:hAnsi="Times New Roman" w:cs="Times New Roman"/>
          <w:i/>
          <w:sz w:val="24"/>
        </w:rPr>
        <w:t>Lesbian Behavior as Adaption to the Occupation of Stripping</w:t>
      </w:r>
      <w:r>
        <w:rPr>
          <w:rFonts w:ascii="Times New Roman" w:hAnsi="Times New Roman" w:cs="Times New Roman"/>
          <w:sz w:val="24"/>
        </w:rPr>
        <w:t xml:space="preserve">. Social Problems, 17(2). </w:t>
      </w:r>
    </w:p>
    <w:p w:rsidR="00C468E1" w:rsidRPr="008622C4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Montemurro, B., Bloom, C. &amp; Madell, K. (2003). </w:t>
      </w:r>
      <w:r>
        <w:rPr>
          <w:rFonts w:ascii="Times New Roman" w:hAnsi="Times New Roman" w:cs="Times New Roman"/>
          <w:i/>
          <w:sz w:val="24"/>
        </w:rPr>
        <w:t>Ladies Night Out. A Typology of Women Patrons of a Strip Club</w:t>
      </w:r>
      <w:r>
        <w:rPr>
          <w:rFonts w:ascii="Times New Roman" w:hAnsi="Times New Roman" w:cs="Times New Roman"/>
          <w:sz w:val="24"/>
        </w:rPr>
        <w:t>, Deviant Behavior, 24:333-52.</w:t>
      </w:r>
    </w:p>
    <w:p w:rsidR="00C468E1" w:rsidRPr="003C3AF0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Murphy, A. (2003). </w:t>
      </w:r>
      <w:r>
        <w:rPr>
          <w:rFonts w:ascii="Times New Roman" w:hAnsi="Times New Roman" w:cs="Times New Roman"/>
          <w:i/>
          <w:sz w:val="24"/>
        </w:rPr>
        <w:t>The Dialectical Gaze: Exploring the Subject Object Tension Performances of Women Who Strip</w:t>
      </w:r>
      <w:r>
        <w:rPr>
          <w:rFonts w:ascii="Times New Roman" w:hAnsi="Times New Roman" w:cs="Times New Roman"/>
          <w:sz w:val="24"/>
        </w:rPr>
        <w:t>, Journal of Contemporary Ethnography, and 32(3):305-35.</w:t>
      </w:r>
    </w:p>
    <w:p w:rsidR="00C468E1" w:rsidRPr="00C76AC0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Pasko, L. (2002). </w:t>
      </w:r>
      <w:r>
        <w:rPr>
          <w:rFonts w:ascii="Times New Roman" w:hAnsi="Times New Roman" w:cs="Times New Roman"/>
          <w:i/>
          <w:sz w:val="24"/>
        </w:rPr>
        <w:t>Naked Power: The Practice of Stripping as a Confidence Game</w:t>
      </w:r>
      <w:r>
        <w:rPr>
          <w:rFonts w:ascii="Times New Roman" w:hAnsi="Times New Roman" w:cs="Times New Roman"/>
          <w:sz w:val="24"/>
        </w:rPr>
        <w:t>, Sexualities, 5(1):49-66.</w:t>
      </w:r>
    </w:p>
    <w:p w:rsidR="00C468E1" w:rsidRPr="00C76AC0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Rambo-Ronai, C. &amp; Ellis, C. (1989). </w:t>
      </w:r>
      <w:r>
        <w:rPr>
          <w:rFonts w:ascii="Times New Roman" w:hAnsi="Times New Roman" w:cs="Times New Roman"/>
          <w:i/>
          <w:sz w:val="24"/>
        </w:rPr>
        <w:t>Turn-ons for Money: Interactional Strategies of the Table Dancer</w:t>
      </w:r>
      <w:r>
        <w:rPr>
          <w:rFonts w:ascii="Times New Roman" w:hAnsi="Times New Roman" w:cs="Times New Roman"/>
          <w:sz w:val="24"/>
        </w:rPr>
        <w:t>, Journal of Contemporary Ethnography, 18, 271-98.</w:t>
      </w:r>
    </w:p>
    <w:p w:rsidR="00C468E1" w:rsidRPr="001268BE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Rambo-Ronai, C. (1992). </w:t>
      </w:r>
      <w:r>
        <w:rPr>
          <w:rFonts w:ascii="Times New Roman" w:hAnsi="Times New Roman" w:cs="Times New Roman"/>
          <w:i/>
          <w:sz w:val="24"/>
        </w:rPr>
        <w:t>The Reflexive Self Through Narrative: A Night in the Life of an Erotic Dancer/Researcher</w:t>
      </w:r>
      <w:r>
        <w:rPr>
          <w:rFonts w:ascii="Times New Roman" w:hAnsi="Times New Roman" w:cs="Times New Roman"/>
          <w:sz w:val="24"/>
        </w:rPr>
        <w:t xml:space="preserve">, in C. Ellis &amp; G. Flaherty (eds) </w:t>
      </w:r>
      <w:r>
        <w:rPr>
          <w:rFonts w:ascii="Times New Roman" w:hAnsi="Times New Roman" w:cs="Times New Roman"/>
          <w:i/>
          <w:sz w:val="24"/>
        </w:rPr>
        <w:t>Investigating Subjectivity: Research on Lived Experience</w:t>
      </w:r>
      <w:r>
        <w:rPr>
          <w:rFonts w:ascii="Times New Roman" w:hAnsi="Times New Roman" w:cs="Times New Roman"/>
          <w:sz w:val="24"/>
        </w:rPr>
        <w:t>. London. Sage.</w:t>
      </w:r>
    </w:p>
    <w:p w:rsidR="00C468E1" w:rsidRPr="001268BE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Reid, S., Epstein, J. and Benson, D. (1994). </w:t>
      </w:r>
      <w:r>
        <w:rPr>
          <w:rFonts w:ascii="Times New Roman" w:hAnsi="Times New Roman" w:cs="Times New Roman"/>
          <w:i/>
          <w:sz w:val="24"/>
        </w:rPr>
        <w:t>Role Identity on a Devalued Occupation: The Case of Female Exotic Dancers</w:t>
      </w:r>
      <w:r>
        <w:rPr>
          <w:rFonts w:ascii="Times New Roman" w:hAnsi="Times New Roman" w:cs="Times New Roman"/>
          <w:sz w:val="24"/>
        </w:rPr>
        <w:t>, Sociological Focus. 1, 1-15.</w:t>
      </w:r>
    </w:p>
    <w:p w:rsidR="00C468E1" w:rsidRPr="008622C4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Thompson, W. &amp; Harred, L.J. (1992). </w:t>
      </w:r>
      <w:r>
        <w:rPr>
          <w:rFonts w:ascii="Times New Roman" w:hAnsi="Times New Roman" w:cs="Times New Roman"/>
          <w:i/>
          <w:sz w:val="24"/>
        </w:rPr>
        <w:t>Topless Dancers: Managing Stigma in a Deviant Occupation</w:t>
      </w:r>
      <w:r>
        <w:rPr>
          <w:rFonts w:ascii="Times New Roman" w:hAnsi="Times New Roman" w:cs="Times New Roman"/>
          <w:sz w:val="24"/>
        </w:rPr>
        <w:t xml:space="preserve">, Deviant Behavior, 13:291-311. </w:t>
      </w:r>
    </w:p>
    <w:p w:rsidR="00C468E1" w:rsidRPr="008622C4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Thompson, W. &amp; Harred, L.J. (2003). </w:t>
      </w:r>
      <w:r>
        <w:rPr>
          <w:rFonts w:ascii="Times New Roman" w:hAnsi="Times New Roman" w:cs="Times New Roman"/>
          <w:i/>
          <w:sz w:val="24"/>
        </w:rPr>
        <w:t>Managing the Stigma of Topless Dancing: A Decade Later</w:t>
      </w:r>
      <w:r>
        <w:rPr>
          <w:rFonts w:ascii="Times New Roman" w:hAnsi="Times New Roman" w:cs="Times New Roman"/>
          <w:sz w:val="24"/>
        </w:rPr>
        <w:t xml:space="preserve">, Deviant Behavior, 24(6):551-70. </w:t>
      </w:r>
    </w:p>
    <w:p w:rsidR="00C468E1" w:rsidRPr="00E171E0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Tillier, R.J. &amp; Snyder, R. (2009). </w:t>
      </w:r>
      <w:r>
        <w:rPr>
          <w:rFonts w:ascii="Times New Roman" w:hAnsi="Times New Roman" w:cs="Times New Roman"/>
          <w:i/>
          <w:sz w:val="24"/>
        </w:rPr>
        <w:t>The Naked Truth: A Glimpse into the Lives and Experiences of Exotic Dancers</w:t>
      </w:r>
      <w:r>
        <w:rPr>
          <w:rFonts w:ascii="Times New Roman" w:hAnsi="Times New Roman" w:cs="Times New Roman"/>
          <w:sz w:val="24"/>
        </w:rPr>
        <w:t xml:space="preserve">. </w:t>
      </w:r>
    </w:p>
    <w:p w:rsidR="00C468E1" w:rsidRPr="00CC3439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Wahab, S., Baker, L., Smith, J.M., Cooper, K. &amp; Lerum, K. (2010). </w:t>
      </w:r>
      <w:r>
        <w:rPr>
          <w:rFonts w:ascii="Times New Roman" w:hAnsi="Times New Roman" w:cs="Times New Roman"/>
          <w:i/>
          <w:sz w:val="24"/>
        </w:rPr>
        <w:t>Exotic Dance Research: A Review of the Literature from 1970-2008</w:t>
      </w:r>
      <w:r>
        <w:rPr>
          <w:rFonts w:ascii="Times New Roman" w:hAnsi="Times New Roman" w:cs="Times New Roman"/>
          <w:sz w:val="24"/>
        </w:rPr>
        <w:t>. Springer Science + Business Media, LLC. Online.</w:t>
      </w:r>
    </w:p>
    <w:p w:rsidR="00C468E1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Weitzer, R. (2000). </w:t>
      </w:r>
      <w:r>
        <w:rPr>
          <w:rFonts w:ascii="Times New Roman" w:hAnsi="Times New Roman" w:cs="Times New Roman"/>
          <w:i/>
          <w:sz w:val="24"/>
        </w:rPr>
        <w:t>Sex for Sale.</w:t>
      </w:r>
      <w:r>
        <w:rPr>
          <w:rFonts w:ascii="Times New Roman" w:hAnsi="Times New Roman" w:cs="Times New Roman"/>
          <w:sz w:val="24"/>
        </w:rPr>
        <w:t xml:space="preserve"> Routeledge. New York. London. </w:t>
      </w:r>
    </w:p>
    <w:p w:rsidR="00C468E1" w:rsidRDefault="00C468E1" w:rsidP="00C468E1">
      <w:pPr>
        <w:jc w:val="both"/>
      </w:pPr>
      <w:r w:rsidRPr="003736A7">
        <w:rPr>
          <w:rFonts w:ascii="Times New Roman" w:hAnsi="Times New Roman" w:cs="Times New Roman"/>
          <w:sz w:val="24"/>
        </w:rPr>
        <w:t>Weitzer, 2009</w:t>
      </w:r>
    </w:p>
    <w:p w:rsidR="00C468E1" w:rsidRPr="0000237E" w:rsidRDefault="00C468E1" w:rsidP="00C468E1">
      <w:pPr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Wesely, J.K. (2002). </w:t>
      </w:r>
      <w:r w:rsidRPr="0000237E">
        <w:rPr>
          <w:rFonts w:ascii="Times New Roman" w:hAnsi="Times New Roman" w:cs="Times New Roman"/>
          <w:i/>
          <w:sz w:val="24"/>
        </w:rPr>
        <w:t>Growing up Sexualized</w:t>
      </w:r>
      <w:r>
        <w:rPr>
          <w:rFonts w:ascii="Times New Roman" w:hAnsi="Times New Roman" w:cs="Times New Roman"/>
          <w:i/>
          <w:sz w:val="24"/>
        </w:rPr>
        <w:t>: Issues of Power and Violence in the Lives of Female Exotic Dancers</w:t>
      </w:r>
      <w:r>
        <w:rPr>
          <w:rFonts w:ascii="Times New Roman" w:hAnsi="Times New Roman" w:cs="Times New Roman"/>
          <w:sz w:val="24"/>
        </w:rPr>
        <w:t xml:space="preserve">, Violence Against Women, 8(10):1182-207. </w:t>
      </w:r>
    </w:p>
    <w:p w:rsidR="00C468E1" w:rsidRPr="001268BE" w:rsidRDefault="00C468E1" w:rsidP="00C468E1">
      <w:pPr>
        <w:jc w:val="both"/>
      </w:pPr>
      <w:r>
        <w:rPr>
          <w:rFonts w:ascii="Times New Roman" w:hAnsi="Times New Roman" w:cs="Times New Roman"/>
          <w:sz w:val="24"/>
        </w:rPr>
        <w:t xml:space="preserve">Wesely, J.K. (2003). </w:t>
      </w:r>
      <w:r>
        <w:rPr>
          <w:rFonts w:ascii="Times New Roman" w:hAnsi="Times New Roman" w:cs="Times New Roman"/>
          <w:i/>
          <w:sz w:val="24"/>
        </w:rPr>
        <w:t>Exotic Dancing and the Negotiation of Identity: The Multiple Uses of Body Technologies</w:t>
      </w:r>
      <w:r>
        <w:rPr>
          <w:rFonts w:ascii="Times New Roman" w:hAnsi="Times New Roman" w:cs="Times New Roman"/>
          <w:sz w:val="24"/>
        </w:rPr>
        <w:t xml:space="preserve">, Journal of Contemporary Ethnography, 32(6):643-69. </w:t>
      </w:r>
    </w:p>
    <w:p w:rsidR="00C468E1" w:rsidRPr="003C3AF0" w:rsidRDefault="00C468E1" w:rsidP="00C468E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Wood, E.A. (2000). </w:t>
      </w:r>
      <w:r>
        <w:rPr>
          <w:rFonts w:ascii="Times New Roman" w:hAnsi="Times New Roman" w:cs="Times New Roman"/>
          <w:i/>
          <w:sz w:val="24"/>
        </w:rPr>
        <w:t>Working in the Fantasy Factory</w:t>
      </w:r>
      <w:r>
        <w:rPr>
          <w:rFonts w:ascii="Times New Roman" w:hAnsi="Times New Roman" w:cs="Times New Roman"/>
          <w:sz w:val="24"/>
        </w:rPr>
        <w:t>, Journal of Contemporary Ethnography, 29:1-31.</w:t>
      </w:r>
    </w:p>
    <w:p w:rsidR="002D6CCD" w:rsidRPr="00803502" w:rsidRDefault="002D6CCD" w:rsidP="00803502">
      <w:pPr>
        <w:jc w:val="center"/>
      </w:pPr>
    </w:p>
    <w:sectPr w:rsidR="002D6CCD" w:rsidRPr="0080350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086" w:rsidRDefault="00767086" w:rsidP="00D24783">
      <w:pPr>
        <w:spacing w:after="0" w:line="240" w:lineRule="auto"/>
      </w:pPr>
      <w:r>
        <w:separator/>
      </w:r>
    </w:p>
  </w:endnote>
  <w:endnote w:type="continuationSeparator" w:id="0">
    <w:p w:rsidR="00767086" w:rsidRDefault="00767086" w:rsidP="00D24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086" w:rsidRDefault="00767086" w:rsidP="00D24783">
      <w:pPr>
        <w:spacing w:after="0" w:line="240" w:lineRule="auto"/>
      </w:pPr>
      <w:r>
        <w:separator/>
      </w:r>
    </w:p>
  </w:footnote>
  <w:footnote w:type="continuationSeparator" w:id="0">
    <w:p w:rsidR="00767086" w:rsidRDefault="00767086" w:rsidP="00D24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783" w:rsidRPr="00D24783" w:rsidRDefault="00D24783">
    <w:pPr>
      <w:pStyle w:val="Header"/>
      <w:rPr>
        <w:rFonts w:ascii="Times New Roman" w:hAnsi="Times New Roman" w:cs="Times New Roman"/>
        <w:sz w:val="18"/>
      </w:rPr>
    </w:pPr>
    <w:r w:rsidRPr="00D24783">
      <w:rPr>
        <w:rFonts w:ascii="Times New Roman" w:hAnsi="Times New Roman" w:cs="Times New Roman"/>
        <w:sz w:val="18"/>
      </w:rPr>
      <w:t xml:space="preserve">“Exotic </w:t>
    </w:r>
    <w:r w:rsidR="00B25571">
      <w:rPr>
        <w:rFonts w:ascii="Times New Roman" w:hAnsi="Times New Roman" w:cs="Times New Roman"/>
        <w:sz w:val="18"/>
      </w:rPr>
      <w:t>Sexuality: Examining the Effect</w:t>
    </w:r>
    <w:r w:rsidRPr="00D24783">
      <w:rPr>
        <w:rFonts w:ascii="Times New Roman" w:hAnsi="Times New Roman" w:cs="Times New Roman"/>
        <w:sz w:val="18"/>
      </w:rPr>
      <w:t xml:space="preserve"> of Exotic Dancing on Women’s Sexuality”                   </w:t>
    </w:r>
    <w:r>
      <w:rPr>
        <w:rFonts w:ascii="Times New Roman" w:hAnsi="Times New Roman" w:cs="Times New Roman"/>
        <w:sz w:val="18"/>
      </w:rPr>
      <w:t xml:space="preserve">                               </w:t>
    </w:r>
    <w:r w:rsidRPr="00D24783">
      <w:rPr>
        <w:rFonts w:ascii="Times New Roman" w:hAnsi="Times New Roman" w:cs="Times New Roman"/>
        <w:sz w:val="18"/>
      </w:rPr>
      <w:t>Amber Bryan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502"/>
    <w:rsid w:val="00117A45"/>
    <w:rsid w:val="001D6B12"/>
    <w:rsid w:val="002D6CCD"/>
    <w:rsid w:val="003E72CF"/>
    <w:rsid w:val="006A7A5A"/>
    <w:rsid w:val="006D51EA"/>
    <w:rsid w:val="00767086"/>
    <w:rsid w:val="00803502"/>
    <w:rsid w:val="00B25571"/>
    <w:rsid w:val="00C468E1"/>
    <w:rsid w:val="00D2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80350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24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783"/>
  </w:style>
  <w:style w:type="paragraph" w:styleId="Footer">
    <w:name w:val="footer"/>
    <w:basedOn w:val="Normal"/>
    <w:link w:val="FooterChar"/>
    <w:uiPriority w:val="99"/>
    <w:unhideWhenUsed/>
    <w:rsid w:val="00D24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783"/>
  </w:style>
  <w:style w:type="paragraph" w:styleId="BalloonText">
    <w:name w:val="Balloon Text"/>
    <w:basedOn w:val="Normal"/>
    <w:link w:val="BalloonTextChar"/>
    <w:uiPriority w:val="99"/>
    <w:semiHidden/>
    <w:unhideWhenUsed/>
    <w:rsid w:val="00D24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7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80350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24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783"/>
  </w:style>
  <w:style w:type="paragraph" w:styleId="Footer">
    <w:name w:val="footer"/>
    <w:basedOn w:val="Normal"/>
    <w:link w:val="FooterChar"/>
    <w:uiPriority w:val="99"/>
    <w:unhideWhenUsed/>
    <w:rsid w:val="00D24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783"/>
  </w:style>
  <w:style w:type="paragraph" w:styleId="BalloonText">
    <w:name w:val="Balloon Text"/>
    <w:basedOn w:val="Normal"/>
    <w:link w:val="BalloonTextChar"/>
    <w:uiPriority w:val="99"/>
    <w:semiHidden/>
    <w:unhideWhenUsed/>
    <w:rsid w:val="00D24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7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dcterms:created xsi:type="dcterms:W3CDTF">2013-10-04T03:04:00Z</dcterms:created>
  <dcterms:modified xsi:type="dcterms:W3CDTF">2013-11-07T07:59:00Z</dcterms:modified>
</cp:coreProperties>
</file>